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6101F" w14:textId="26694223" w:rsidR="00A91B15" w:rsidRPr="0065327C" w:rsidRDefault="00512871" w:rsidP="00A91B15">
      <w:pPr>
        <w:spacing w:line="240" w:lineRule="auto"/>
        <w:rPr>
          <w:noProof/>
          <w:lang w:val="es-ES_tradnl" w:eastAsia="es-CO"/>
        </w:rPr>
      </w:pPr>
      <w:r>
        <w:rPr>
          <w:noProof/>
          <w:lang w:eastAsia="es-CO"/>
        </w:rPr>
        <mc:AlternateContent>
          <mc:Choice Requires="wps">
            <w:drawing>
              <wp:anchor distT="0" distB="0" distL="114300" distR="114300" simplePos="0" relativeHeight="251648512" behindDoc="0" locked="0" layoutInCell="1" allowOverlap="1" wp14:anchorId="6DC54A19" wp14:editId="7DBE8727">
                <wp:simplePos x="0" y="0"/>
                <wp:positionH relativeFrom="column">
                  <wp:posOffset>114300</wp:posOffset>
                </wp:positionH>
                <wp:positionV relativeFrom="paragraph">
                  <wp:posOffset>6419850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a:ext uri="{C572A759-6A51-4108-AA02-DFA0A04FC94B}"/>
                        </a:extLst>
                      </wps:spPr>
                      <wps:txbx>
                        <w:txbxContent>
                          <w:p w14:paraId="4739FA13" w14:textId="1A913AF3" w:rsidR="00C86470" w:rsidRPr="008B6E31" w:rsidRDefault="00C86470" w:rsidP="0038416B">
                            <w:pPr>
                              <w:rPr>
                                <w:i/>
                              </w:rPr>
                            </w:pPr>
                            <w:r>
                              <w:rPr>
                                <w:noProof/>
                                <w:lang w:eastAsia="es-CO"/>
                              </w:rPr>
                              <w:drawing>
                                <wp:inline distT="0" distB="0" distL="0" distR="0" wp14:anchorId="508F47A5" wp14:editId="23BC6B8F">
                                  <wp:extent cx="1847850" cy="457200"/>
                                  <wp:effectExtent l="0" t="0" r="0" b="0"/>
                                  <wp:docPr id="1" name="Imagen 1" descr="Logo ARN Gobierno de Colombia (2)">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 name="Imagen 1" descr="Logo ARN Gobierno de Colombia (2)">
                                            <a:hlinkClick r:id="rId8" tgtFrame="_blank"/>
                                          </pic:cNvPr>
                                          <pic:cNvPicPr/>
                                        </pic:nvPicPr>
                                        <pic:blipFill rotWithShape="1">
                                          <a:blip r:embed="rId9">
                                            <a:extLst>
                                              <a:ext uri="{28A0092B-C50C-407E-A947-70E740481C1C}">
                                                <a14:useLocalDpi xmlns:a14="http://schemas.microsoft.com/office/drawing/2010/main" val="0"/>
                                              </a:ext>
                                            </a:extLst>
                                          </a:blip>
                                          <a:srcRect r="64559" b="4255"/>
                                          <a:stretch/>
                                        </pic:blipFill>
                                        <pic:spPr bwMode="auto">
                                          <a:xfrm>
                                            <a:off x="0" y="0"/>
                                            <a:ext cx="1847850" cy="4572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C54A19" id="_x0000_t202" coordsize="21600,21600" o:spt="202" path="m,l,21600r21600,l21600,xe">
                <v:stroke joinstyle="miter"/>
                <v:path gradientshapeok="t" o:connecttype="rect"/>
              </v:shapetype>
              <v:shape id="Cuadro de texto 95" o:spid="_x0000_s1026" type="#_x0000_t202" style="position:absolute;margin-left:9pt;margin-top:505.5pt;width:171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sCagIAAMIEAAAOAAAAZHJzL2Uyb0RvYy54bWysVN9P2zAQfp+0/8Hye0lStZRGpCgUdZqE&#10;AAkmnl3HodESn2e7NGza/77PTgsd29O0F+d89935fnyX84u+a9mzsq4hXfDsJOVMaUlVo58K/uVh&#10;NTrjzHmhK9GSVgV/UY5fLD5+ON+ZXI1pQ22lLEMQ7fKdKfjGe5MniZMb1Ql3QkZpGGuynfC42qek&#10;smKH6F2bjNP0NNmRrYwlqZyD9mow8kWMX9dK+tu6dsqztuDIzcfTxnMdzmRxLvInK8ymkfs0xD9k&#10;0YlG49HXUFfCC7a1zR+hukZaclT7E0ldQnXdSBVrQDVZ+q6a+40wKtaC5jjz2ib3/8LKm+c7y5qq&#10;4PMpZ1p0mNFyKypLrFLMq94TgwVt2hmXA31vgPf9JfUYdyzZmWuSXx0gyRFmcHBAh7b0te3CFwUz&#10;OGISL6/dxxtMQjnOZtkshUnCNp1lU8gh6Ju3sc5/UtSxIBTcYroxA/F87fwAPUDCY5pWTdtCL/JW&#10;/6ZAzEGjIkUGb5EjE4gBGXKK4/uxnM7G5Ww6H52W02w0ydKzUVmm49HVqkzLdLJazieXP/d5Hvxj&#10;H4bSQ0d8v+6RRRDXVL2gf5YGIjojVw1quRbO3wkL5qF8bJO/xVG3tCs47SXONmS//00f8CAErJzt&#10;wOSCu29bYRVn7WcNqsyzySRQP14mKAcXe2xZH1v0tlsSliXD3hoZxYD37UGsLXWPWLoyvAqT0BJv&#10;F9wfxKUf9gtLK1VZRhDIboS/1vdGHmgTJvXQPwpr9uMMZLuhA+dF/m6qA3YYY7n1VDdx5G9d3fMP&#10;ixJJs1/qsInH94h6+/UsfgEAAP//AwBQSwMEFAAGAAgAAAAhAMeBjUjcAAAADAEAAA8AAABkcnMv&#10;ZG93bnJldi54bWxMT9FKxDAQfBf8h7AHvnlJFY6j1/SQg0MRX6z3AbkmNqXNJjRJW/161yd92tnZ&#10;YXamOq5uZLOZYu9RQrEVwAy2XvfYSbh8nO/3wGJSqNXo0Uj4MhGO9e1NpUrtF3w3c5M6RiYYSyXB&#10;phRKzmNrjVNx64NBun36yalE69RxPamFzN3IH4TYcad6pA9WBXOyph2a7CSc8/OLm795Dq9Nu6AN&#10;Q768DVLebdanA7Bk1vQnht/4FB1qynT1GXVkI+17qpJoiqIgRIrHnSBwJYo4Abyu+P8S9Q8AAAD/&#10;/wMAUEsBAi0AFAAGAAgAAAAhALaDOJL+AAAA4QEAABMAAAAAAAAAAAAAAAAAAAAAAFtDb250ZW50&#10;X1R5cGVzXS54bWxQSwECLQAUAAYACAAAACEAOP0h/9YAAACUAQAACwAAAAAAAAAAAAAAAAAvAQAA&#10;X3JlbHMvLnJlbHNQSwECLQAUAAYACAAAACEA0vQbAmoCAADCBAAADgAAAAAAAAAAAAAAAAAuAgAA&#10;ZHJzL2Uyb0RvYy54bWxQSwECLQAUAAYACAAAACEAx4GNSNwAAAAMAQAADwAAAAAAAAAAAAAAAADE&#10;BAAAZHJzL2Rvd25yZXYueG1sUEsFBgAAAAAEAAQA8wAAAM0FAAAAAA==&#10;" filled="f" stroked="f">
                <v:path arrowok="t"/>
                <v:textbox>
                  <w:txbxContent>
                    <w:p w14:paraId="4739FA13" w14:textId="1A913AF3" w:rsidR="00C86470" w:rsidRPr="008B6E31" w:rsidRDefault="00C86470" w:rsidP="0038416B">
                      <w:pPr>
                        <w:rPr>
                          <w:i/>
                        </w:rPr>
                      </w:pPr>
                      <w:r>
                        <w:rPr>
                          <w:noProof/>
                          <w:lang w:eastAsia="es-CO"/>
                        </w:rPr>
                        <w:drawing>
                          <wp:inline distT="0" distB="0" distL="0" distR="0" wp14:anchorId="508F47A5" wp14:editId="23BC6B8F">
                            <wp:extent cx="1847850" cy="457200"/>
                            <wp:effectExtent l="0" t="0" r="0" b="0"/>
                            <wp:docPr id="1" name="Imagen 1" descr="Logo ARN Gobierno de Colombia (2)">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 name="Imagen 1" descr="Logo ARN Gobierno de Colombia (2)">
                                      <a:hlinkClick r:id="rId8" tgtFrame="_blank"/>
                                    </pic:cNvPr>
                                    <pic:cNvPicPr/>
                                  </pic:nvPicPr>
                                  <pic:blipFill rotWithShape="1">
                                    <a:blip r:embed="rId9">
                                      <a:extLst>
                                        <a:ext uri="{28A0092B-C50C-407E-A947-70E740481C1C}">
                                          <a14:useLocalDpi xmlns:a14="http://schemas.microsoft.com/office/drawing/2010/main" val="0"/>
                                        </a:ext>
                                      </a:extLst>
                                    </a:blip>
                                    <a:srcRect r="64559" b="4255"/>
                                    <a:stretch/>
                                  </pic:blipFill>
                                  <pic:spPr bwMode="auto">
                                    <a:xfrm>
                                      <a:off x="0" y="0"/>
                                      <a:ext cx="1847850" cy="4572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15775D">
        <w:rPr>
          <w:noProof/>
          <w:lang w:eastAsia="es-CO"/>
        </w:rPr>
        <mc:AlternateContent>
          <mc:Choice Requires="wps">
            <w:drawing>
              <wp:anchor distT="0" distB="0" distL="114300" distR="114300" simplePos="0" relativeHeight="251652608" behindDoc="0" locked="0" layoutInCell="1" allowOverlap="1" wp14:anchorId="20A243C2" wp14:editId="0C0E3083">
                <wp:simplePos x="0" y="0"/>
                <wp:positionH relativeFrom="column">
                  <wp:posOffset>1139190</wp:posOffset>
                </wp:positionH>
                <wp:positionV relativeFrom="paragraph">
                  <wp:posOffset>2092960</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E5C" w14:textId="77777777" w:rsidR="00C86470" w:rsidRPr="0015775D" w:rsidRDefault="00C86470"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43C2" id="Text Box 26" o:spid="_x0000_s1027" type="#_x0000_t202" style="position:absolute;margin-left:89.7pt;margin-top:164.8pt;width:405.35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S9tw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NKCdpBjR7ZaNCdHFEU2/wMvU7B7KEHQzPCOdi6WHV/L8tvGgm5aqjYslul5NAwWgG/0L70L55O&#10;ONqCbIaPsgI/dGekAxpr1dnkQToQoEOdnk61sVxKOJyFZJ6QGUYl3IVhNJ/Hrno+TY/Pe6XNeyY7&#10;ZBcZVlB8B0/399pYOjQ9mlhvQha8bZ0AWvHsAAynE3AOT+2dpeHq+TMJkvVivSAeieK1R4I8926L&#10;FfHiIpzP8nf5apWHv6zfkKQNryomrJujtkLyZ7U7qHxSxUldWra8snCWklbbzapVaE9B24X7XNLh&#10;5mzmP6fhkgCxvAgpjEhwFyVeES/mHinIzEvmwcILwuQuiQOSkLx4HtI9F+zfQ0JDhpNZNJvUdCb9&#10;IrbAfa9jo2nHDUyPlncZXpyMaGo1uBaVK62hvJ3WF6mw9M+pgHIfC+0Ua0U6ydWMm3FqjmMjbGT1&#10;BBJWEgQGOoXJB4tGqh8YDTBFMqy/76hiGLUfBLRBEhJix87lRl1uNpcbKkqAyrDBaFquzDSqdr3i&#10;2wY8TY0n5C20Ts2dqG2PTawODQeTwsV2mGp2FF3undV59i5/AwAA//8DAFBLAwQUAAYACAAAACEA&#10;V+GMKt8AAAALAQAADwAAAGRycy9kb3ducmV2LnhtbEyPy07DMBBF90j8gzVI7KjdQJsmjVOhIj6A&#10;FomtE7tJVHscxc6Dfj3DCpZXc3TvmeKwOMsmM4TOo4T1SgAzWHvdYSPh8/z+tAMWokKtrEcj4dsE&#10;OJT3d4XKtZ/xw0yn2DAqwZArCW2Mfc55qFvjVFj53iDdLn5wKlIcGq4HNVO5szwRYsud6pAWWtWb&#10;Y2vq62l0Eurb+LY7dtU039KvtFpau7mglfLxYXndA4tmiX8w/OqTOpTkVPkRdWCWcpq9ECrhOcm2&#10;wIjIMrEGVknYiDQBXhb8/w/lDwAAAP//AwBQSwECLQAUAAYACAAAACEAtoM4kv4AAADhAQAAEwAA&#10;AAAAAAAAAAAAAAAAAAAAW0NvbnRlbnRfVHlwZXNdLnhtbFBLAQItABQABgAIAAAAIQA4/SH/1gAA&#10;AJQBAAALAAAAAAAAAAAAAAAAAC8BAABfcmVscy8ucmVsc1BLAQItABQABgAIAAAAIQD3fcS9twIA&#10;AMMFAAAOAAAAAAAAAAAAAAAAAC4CAABkcnMvZTJvRG9jLnhtbFBLAQItABQABgAIAAAAIQBX4Ywq&#10;3wAAAAsBAAAPAAAAAAAAAAAAAAAAABEFAABkcnMvZG93bnJldi54bWxQSwUGAAAAAAQABADzAAAA&#10;HQYAAAAA&#10;" filled="f" stroked="f">
                <v:textbox inset=",7.2pt,,7.2pt">
                  <w:txbxContent>
                    <w:p w14:paraId="68E20E5C" w14:textId="77777777" w:rsidR="00C86470" w:rsidRPr="0015775D" w:rsidRDefault="00C86470"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008617B4">
        <w:rPr>
          <w:noProof/>
          <w:lang w:eastAsia="es-CO"/>
        </w:rPr>
        <mc:AlternateContent>
          <mc:Choice Requires="wps">
            <w:drawing>
              <wp:anchor distT="0" distB="0" distL="114300" distR="114300" simplePos="0" relativeHeight="251653632" behindDoc="0" locked="0" layoutInCell="1" allowOverlap="1" wp14:anchorId="2E813968" wp14:editId="2E841051">
                <wp:simplePos x="0" y="0"/>
                <wp:positionH relativeFrom="column">
                  <wp:posOffset>224790</wp:posOffset>
                </wp:positionH>
                <wp:positionV relativeFrom="paragraph">
                  <wp:posOffset>2681605</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C86470" w:rsidRPr="009227F2" w:rsidRDefault="00C86470"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968" id="Text Box 27" o:spid="_x0000_s1028" type="#_x0000_t202" style="position:absolute;margin-left:17.7pt;margin-top:211.15pt;width:418.05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Op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ghOjbAV&#10;5RNIWAoQGOgUJh8saiF/YtTDFEmx+rEnkmLUfOTQBjHo1Iyd64283myvN4QXAJVijdG4XOtxVO07&#10;yXY1eBobj4sVtE7FrKhNj42sjg0Hk8LGdpxqZhRd763VZfYufwMAAP//AwBQSwMEFAAGAAgAAAAh&#10;AEIXvpLfAAAACgEAAA8AAABkcnMvZG93bnJldi54bWxMj8tOwzAQRfdI/IM1SOyo06RpQhqnQkV8&#10;AAWJrRNPk6j2OIqdB/16zAqWo3t075nyuBrNZhxdb0nAdhMBQ2qs6qkV8Pnx9pQDc16SktoSCvhG&#10;B8fq/q6UhbILveN89i0LJeQKKaDzfig4d02HRrqNHZBCdrGjkT6cY8vVKJdQbjSPo2jPjewpLHRy&#10;wFOHzfU8GQHNbXrNT309L7fsK6vXTqcX0kI8PqwvB2AeV/8Hw69+UIcqONV2IuWYFpCku0AK2MVx&#10;AiwAebZNgdUC9vFzArwq+f8Xqh8AAAD//wMAUEsBAi0AFAAGAAgAAAAhALaDOJL+AAAA4QEAABMA&#10;AAAAAAAAAAAAAAAAAAAAAFtDb250ZW50X1R5cGVzXS54bWxQSwECLQAUAAYACAAAACEAOP0h/9YA&#10;AACUAQAACwAAAAAAAAAAAAAAAAAvAQAAX3JlbHMvLnJlbHNQSwECLQAUAAYACAAAACEA8ACzqbgC&#10;AADDBQAADgAAAAAAAAAAAAAAAAAuAgAAZHJzL2Uyb0RvYy54bWxQSwECLQAUAAYACAAAACEAQhe+&#10;kt8AAAAKAQAADwAAAAAAAAAAAAAAAAASBQAAZHJzL2Rvd25yZXYueG1sUEsFBgAAAAAEAAQA8wAA&#10;AB4GAAAAAA==&#10;" filled="f" stroked="f">
                <v:textbox inset=",7.2pt,,7.2pt">
                  <w:txbxContent>
                    <w:p w14:paraId="27573B22" w14:textId="77777777" w:rsidR="00C86470" w:rsidRPr="009227F2" w:rsidRDefault="00C86470"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946A75">
        <w:rPr>
          <w:noProof/>
          <w:lang w:eastAsia="es-CO"/>
        </w:rPr>
        <mc:AlternateContent>
          <mc:Choice Requires="wps">
            <w:drawing>
              <wp:anchor distT="0" distB="0" distL="114300" distR="114300" simplePos="0" relativeHeight="251651584" behindDoc="0" locked="0" layoutInCell="1" allowOverlap="1" wp14:anchorId="1B72BC7C" wp14:editId="1BB59859">
                <wp:simplePos x="0" y="0"/>
                <wp:positionH relativeFrom="column">
                  <wp:posOffset>-189865</wp:posOffset>
                </wp:positionH>
                <wp:positionV relativeFrom="paragraph">
                  <wp:posOffset>1285240</wp:posOffset>
                </wp:positionV>
                <wp:extent cx="6162675" cy="1365250"/>
                <wp:effectExtent l="0" t="0" r="0" b="0"/>
                <wp:wrapTight wrapText="bothSides">
                  <wp:wrapPolygon edited="0">
                    <wp:start x="134" y="904"/>
                    <wp:lineTo x="134" y="20495"/>
                    <wp:lineTo x="21366" y="20495"/>
                    <wp:lineTo x="21366" y="904"/>
                    <wp:lineTo x="134" y="904"/>
                  </wp:wrapPolygon>
                </wp:wrapT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269B" w14:textId="77777777" w:rsidR="00C86470" w:rsidRPr="009227F2" w:rsidRDefault="00C86470">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BC7C" id="Text Box 25" o:spid="_x0000_s1029" type="#_x0000_t202" style="position:absolute;margin-left:-14.95pt;margin-top:101.2pt;width:485.25pt;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tuAIAAMMFAAAOAAAAZHJzL2Uyb0RvYy54bWysVNtunDAQfa/Uf7D8TriEZRcUtkqWpaqU&#10;XqSkH+DFZrEKNrW9C2nVf+/Y7C3JS9WWB+TL+MyZmTNz827sWrRnSnMpchxeBRgxUUnKxTbHXx9L&#10;b4GRNkRQ0krBcvzENH63fPvmZugzFslGtpQpBCBCZ0Of48aYPvN9XTWsI/pK9kzAZS1VRwxs1dan&#10;igyA3rV+FASJP0hFeyUrpjWcFtMlXjr8umaV+VzXmhnU5hi4GfdX7r+xf395Q7KtIn3DqwMN8hcs&#10;OsIFOD1BFcQQtFP8FVTHKyW1rM1VJTtf1jWvmIsBogmDF9E8NKRnLhZIju5PadL/D7b6tP+iEKc5&#10;jiA9gnRQo0c2GnQnRxTNbH6GXmdg9tCDoRnhHOrsYtX9vay+aSTkqiFiy26VkkPDCAV+oX3pXzyd&#10;cLQF2QwfJQU/ZGekAxpr1dnkQToQoAORp1NtLJcKDpMwiZL5DKMK7sLrZBbNXPV8kh2f90qb90x2&#10;yC5yrKD4Dp7s77WxdEh2NLHehCx52zoBtOLZARhOJ+Acnto7S8PV82capOvFehF7cZSsvTgoCu+2&#10;XMVeUobzWXFdrFZF+Mv6DeOs4ZQyYd0ctRXGf1a7g8onVZzUpWXLqYWzlLTablatQnsC2i7d55IO&#10;N2cz/zkNlwSI5UVIYRQHd1Hqlcli7sVlPPPSebDwgjC9S5MgTuOifB7SPRfs30NCQ45TKOSkpjPp&#10;F7EF7nsdG8k6bmB6tLzL8eJkRDKrwbWgrrSG8HZaX6TC0j+nAsp9LLRTrBXpJFczbkbXHNfHRthI&#10;+gQSVhIEBjqFyQeLRqofGA0wRXKsv++IYhi1HwS0QRrGsR07lxt1udlcboioACrHBqNpuTLTqNr1&#10;im8b8DQ1npC30Do1d6K2PTaxOjQcTAoX22Gq2VF0uXdW59m7/A0AAP//AwBQSwMEFAAGAAgAAAAh&#10;AD+jnW3fAAAACwEAAA8AAABkcnMvZG93bnJldi54bWxMj8tOwzAQRfdI/IM1SOxap1FomhCnQkV8&#10;AKUSWyeexhH2OIqdB/16zAqWo3t075nquFrDZhx970jAbpsAQ2qd6qkTcPl42xyA+SBJSeMIBXyj&#10;h2N9f1fJUrmF3nE+h47FEvKlFKBDGErOfavRSr91A1LMrm60MsRz7Lga5RLLreFpkuy5lT3FBS0H&#10;PGlsv86TFdDeptfDqW/m5ZZ/5s2qzdOVjBCPD+vLM7CAa/iD4Vc/qkMdnRo3kfLMCNikRRFRAWmS&#10;ZsAiUWTJHlgjINvlGfC64v9/qH8AAAD//wMAUEsBAi0AFAAGAAgAAAAhALaDOJL+AAAA4QEAABMA&#10;AAAAAAAAAAAAAAAAAAAAAFtDb250ZW50X1R5cGVzXS54bWxQSwECLQAUAAYACAAAACEAOP0h/9YA&#10;AACUAQAACwAAAAAAAAAAAAAAAAAvAQAAX3JlbHMvLnJlbHNQSwECLQAUAAYACAAAACEAxuf/LbgC&#10;AADDBQAADgAAAAAAAAAAAAAAAAAuAgAAZHJzL2Uyb0RvYy54bWxQSwECLQAUAAYACAAAACEAP6Od&#10;bd8AAAALAQAADwAAAAAAAAAAAAAAAAASBQAAZHJzL2Rvd25yZXYueG1sUEsFBgAAAAAEAAQA8wAA&#10;AB4GAAAAAA==&#10;" filled="f" stroked="f">
                <v:textbox inset=",7.2pt,,7.2pt">
                  <w:txbxContent>
                    <w:p w14:paraId="74AB269B" w14:textId="77777777" w:rsidR="00C86470" w:rsidRPr="009227F2" w:rsidRDefault="00C86470">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v:textbox>
                <w10:wrap type="tight"/>
              </v:shape>
            </w:pict>
          </mc:Fallback>
        </mc:AlternateContent>
      </w:r>
      <w:r w:rsidR="009227F2">
        <w:rPr>
          <w:noProof/>
          <w:lang w:eastAsia="es-CO"/>
        </w:rPr>
        <mc:AlternateContent>
          <mc:Choice Requires="wps">
            <w:drawing>
              <wp:anchor distT="0" distB="0" distL="114300" distR="114300" simplePos="0" relativeHeight="251654656" behindDoc="0" locked="0" layoutInCell="1" allowOverlap="1" wp14:anchorId="188904D1" wp14:editId="5B8A96FF">
                <wp:simplePos x="0" y="0"/>
                <wp:positionH relativeFrom="column">
                  <wp:posOffset>228600</wp:posOffset>
                </wp:positionH>
                <wp:positionV relativeFrom="paragraph">
                  <wp:posOffset>1291458</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FD8787" id="Conector recto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7pt" to="414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weGm5t8AAAAKAQAADwAAAGRycy9k&#10;b3ducmV2LnhtbEyPT0sDMRDF74LfIYzgzSbdlrKsmy0i9KKCWP8e082YXUwm2yRt1376RhD0OG8e&#10;7/1evRydZXsMsfckYToRwJBar3syEl6eV1clsJgUaWU9oYRvjLBszs9qVWl/oCfcr5NhOYRipSR0&#10;KQ0V57Ht0Kk48QNS/n364FTKZzBcB3XI4c7yQogFd6qn3NCpAW87bL/WOyfhfbhX9u1jHgS+Hqer&#10;u0ez3T4YKS8vxptrYAnH9GeGH/yMDk1m2vgd6cishNkiT0kSCjGbA8uGsiizsvlVeFPz/xOaEwAA&#10;AP//AwBQSwECLQAUAAYACAAAACEAtoM4kv4AAADhAQAAEwAAAAAAAAAAAAAAAAAAAAAAW0NvbnRl&#10;bnRfVHlwZXNdLnhtbFBLAQItABQABgAIAAAAIQA4/SH/1gAAAJQBAAALAAAAAAAAAAAAAAAAAC8B&#10;AABfcmVscy8ucmVsc1BLAQItABQABgAIAAAAIQDjgpJhogIAAJMFAAAOAAAAAAAAAAAAAAAAAC4C&#10;AABkcnMvZTJvRG9jLnhtbFBLAQItABQABgAIAAAAIQDB4abm3wAAAAoBAAAPAAAAAAAAAAAAAAAA&#10;APwEAABkcnMvZG93bnJldi54bWxQSwUGAAAAAAQABADzAAAACAYAAAAA&#10;" strokecolor="#7f7f7f" strokeweight="2pt">
                <v:shadow opacity="24903f" origin=",.5" offset="0,.55556mm"/>
              </v:line>
            </w:pict>
          </mc:Fallback>
        </mc:AlternateContent>
      </w:r>
      <w:r w:rsidR="009227F2">
        <w:rPr>
          <w:noProof/>
          <w:lang w:eastAsia="es-CO"/>
        </w:rPr>
        <mc:AlternateContent>
          <mc:Choice Requires="wps">
            <w:drawing>
              <wp:anchor distT="0" distB="0" distL="114300" distR="114300" simplePos="0" relativeHeight="251655680" behindDoc="0" locked="0" layoutInCell="1" allowOverlap="1" wp14:anchorId="6ECFA301" wp14:editId="2EAD4C8F">
                <wp:simplePos x="0" y="0"/>
                <wp:positionH relativeFrom="column">
                  <wp:posOffset>228600</wp:posOffset>
                </wp:positionH>
                <wp:positionV relativeFrom="paragraph">
                  <wp:posOffset>3875215</wp:posOffset>
                </wp:positionV>
                <wp:extent cx="5029200" cy="0"/>
                <wp:effectExtent l="0" t="0" r="19050" b="19050"/>
                <wp:wrapThrough wrapText="bothSides">
                  <wp:wrapPolygon edited="0">
                    <wp:start x="0" y="-1"/>
                    <wp:lineTo x="0" y="-1"/>
                    <wp:lineTo x="21600" y="-1"/>
                    <wp:lineTo x="21600" y="-1"/>
                    <wp:lineTo x="0" y="-1"/>
                  </wp:wrapPolygon>
                </wp:wrapThrough>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157245E"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15pt" to="414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o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3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EBaYJ94AAAAKAQAADwAAAGRycy9k&#10;b3ducmV2LnhtbEyPX0vDMBTF3wW/Q7iCby7pJqXUpkOEvaggbv57zJprWkxuuiTbqp/eCII+3nMP&#10;5/xOs5ycZQcMcfAkoZgJYEid1wMZCU+b1UUFLCZFWllPKOETIyzb05NG1dof6REP62RYDqFYKwl9&#10;SmPNeex6dCrO/IiUf+8+OJXyGQzXQR1zuLN8LkTJnRooN/RqxJseu4/13kl4He+UfXm7DAKfv4rV&#10;7YPZ7e6NlOdn0/UVsIRT+jPDD35GhzYzbf2edGRWwqLMU5KEshALYNlQzausbH8V3jb8/4T2GwAA&#10;//8DAFBLAQItABQABgAIAAAAIQC2gziS/gAAAOEBAAATAAAAAAAAAAAAAAAAAAAAAABbQ29udGVu&#10;dF9UeXBlc10ueG1sUEsBAi0AFAAGAAgAAAAhADj9If/WAAAAlAEAAAsAAAAAAAAAAAAAAAAALwEA&#10;AF9yZWxzLy5yZWxzUEsBAi0AFAAGAAgAAAAhANqzpeiiAgAAkwUAAA4AAAAAAAAAAAAAAAAALgIA&#10;AGRycy9lMm9Eb2MueG1sUEsBAi0AFAAGAAgAAAAhABAWmCfeAAAACgEAAA8AAAAAAAAAAAAAAAAA&#10;/AQAAGRycy9kb3ducmV2LnhtbFBLBQYAAAAABAAEAPMAAAAHBgAAAAA=&#10;" strokecolor="#7f7f7f" strokeweight="2pt">
                <v:shadow opacity="24903f" origin=",.5" offset="0,.55556mm"/>
                <w10:wrap type="through"/>
              </v:line>
            </w:pict>
          </mc:Fallback>
        </mc:AlternateContent>
      </w:r>
      <w:r w:rsidR="003767F6">
        <w:rPr>
          <w:noProof/>
          <w:lang w:eastAsia="es-CO"/>
        </w:rPr>
        <mc:AlternateContent>
          <mc:Choice Requires="wps">
            <w:drawing>
              <wp:anchor distT="0" distB="0" distL="114300" distR="114300" simplePos="0" relativeHeight="251649536" behindDoc="0" locked="0" layoutInCell="1" allowOverlap="1" wp14:anchorId="1B75F1AB" wp14:editId="16C4DEE0">
                <wp:simplePos x="0" y="0"/>
                <wp:positionH relativeFrom="column">
                  <wp:posOffset>228600</wp:posOffset>
                </wp:positionH>
                <wp:positionV relativeFrom="paragraph">
                  <wp:posOffset>3886200</wp:posOffset>
                </wp:positionV>
                <wp:extent cx="5029200" cy="457200"/>
                <wp:effectExtent l="3810" t="4445" r="0" b="0"/>
                <wp:wrapTight wrapText="bothSides">
                  <wp:wrapPolygon edited="0">
                    <wp:start x="0" y="0"/>
                    <wp:lineTo x="21600" y="0"/>
                    <wp:lineTo x="21600" y="21600"/>
                    <wp:lineTo x="0" y="21600"/>
                    <wp:lineTo x="0" y="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D31" w14:textId="77777777" w:rsidR="00C86470" w:rsidRPr="003D6A15" w:rsidRDefault="00C86470" w:rsidP="00B150BD">
                            <w:pPr>
                              <w:jc w:val="center"/>
                              <w:rPr>
                                <w:color w:val="595959"/>
                                <w:spacing w:val="140"/>
                                <w:sz w:val="32"/>
                                <w:szCs w:val="32"/>
                              </w:rPr>
                            </w:pPr>
                            <w:r w:rsidRPr="003D6A15">
                              <w:rPr>
                                <w:color w:val="595959"/>
                                <w:spacing w:val="140"/>
                                <w:sz w:val="32"/>
                                <w:szCs w:val="32"/>
                              </w:rPr>
                              <w:t>Noviembre 2016 – Mayo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F1AB" id="Text Box 23" o:spid="_x0000_s1030" type="#_x0000_t202" style="position:absolute;margin-left:18pt;margin-top:306pt;width:3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DTsw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1bYCRoCz16YINBt3JA0aWtT9/pBNzuO3A0A9jB13HV3Z0svmok5LqmYsdulJJ9zWgJ+YX2pj+5&#10;OuJoC7LtP8gS4tC9kQ5oqFRriwflQIAOfXo898bmUoBxFkQxNByjAs7IbGHXNgRNTrc7pc07Jltk&#10;FylW0HuHTg932oyuJxcbTMicNw3YadKIZwbAHC0QG67aM5uFa+ePOIg3y82SeCSabzwSZJl3k6+J&#10;N8/DxSy7zNbrLPxp44YkqXlZMmHDnKQVkj9r3VHkoyjO4tKy4aWFsylptduuG4UOFKSdu+9YkImb&#10;/zwNVy/g8oJSGJHgNoq9fL5ceCQnMy9eBEsvCOPbeB6QmGT5c0p3XLB/p4T6FMezaDaK6bfcAve9&#10;5kaTlhsYHg1vU7w8O9HESnAjStdaQ3kzrielsOk/lQLafWq0E6zV6KhWM2wH9zaIjW7FvJXlIyhY&#10;SRAYaBEGHyxqqb5j1MMQSbH+tqeKYdS8F/AK4pAQO3WmGzXdbKcbKgqASrHBaFyuzTip9p3iuxoi&#10;je9OyBt4ORV3on7K6vjeYFA4bsehZifRdO+8nkbv6hcAAAD//wMAUEsDBBQABgAIAAAAIQB8kQvS&#10;3QAAAAoBAAAPAAAAZHJzL2Rvd25yZXYueG1sTI/NTsMwEITvSLyDtUjcqNMAqZXGqVARD0BB4urE&#10;bhzVXkex80OfnuUEt9nd0ew31WH1js1mjH1ACdtNBsxgG3SPnYTPj7cHASwmhVq5gEbCt4lwqG9v&#10;KlXqsOC7mU+pYxSCsVQSbEpDyXlsrfEqbsJgkG7nMHqVaBw7rke1ULh3PM+ygnvVI32wajBHa9rL&#10;afIS2uv0Ko59My/X3deuWa17PqOT8v5ufdkDS2ZNf2b4xSd0qImpCRPqyJyEx4KqJAnFNidBBpEL&#10;Eg1txFMGvK74/wr1DwAAAP//AwBQSwECLQAUAAYACAAAACEAtoM4kv4AAADhAQAAEwAAAAAAAAAA&#10;AAAAAAAAAAAAW0NvbnRlbnRfVHlwZXNdLnhtbFBLAQItABQABgAIAAAAIQA4/SH/1gAAAJQBAAAL&#10;AAAAAAAAAAAAAAAAAC8BAABfcmVscy8ucmVsc1BLAQItABQABgAIAAAAIQDcuJDTswIAAMIFAAAO&#10;AAAAAAAAAAAAAAAAAC4CAABkcnMvZTJvRG9jLnhtbFBLAQItABQABgAIAAAAIQB8kQvS3QAAAAoB&#10;AAAPAAAAAAAAAAAAAAAAAA0FAABkcnMvZG93bnJldi54bWxQSwUGAAAAAAQABADzAAAAFwYAAAAA&#10;" filled="f" stroked="f">
                <v:textbox inset=",7.2pt,,7.2pt">
                  <w:txbxContent>
                    <w:p w14:paraId="1AE54D31" w14:textId="77777777" w:rsidR="00C86470" w:rsidRPr="003D6A15" w:rsidRDefault="00C86470" w:rsidP="00B150BD">
                      <w:pPr>
                        <w:jc w:val="center"/>
                        <w:rPr>
                          <w:color w:val="595959"/>
                          <w:spacing w:val="140"/>
                          <w:sz w:val="32"/>
                          <w:szCs w:val="32"/>
                        </w:rPr>
                      </w:pPr>
                      <w:r w:rsidRPr="003D6A15">
                        <w:rPr>
                          <w:color w:val="595959"/>
                          <w:spacing w:val="140"/>
                          <w:sz w:val="32"/>
                          <w:szCs w:val="32"/>
                        </w:rPr>
                        <w:t>Noviembre 2016 – Mayo 2018</w:t>
                      </w:r>
                    </w:p>
                  </w:txbxContent>
                </v:textbox>
                <w10:wrap type="tight"/>
              </v:shape>
            </w:pict>
          </mc:Fallback>
        </mc:AlternateContent>
      </w:r>
      <w:r w:rsidR="003767F6">
        <w:rPr>
          <w:noProof/>
          <w:lang w:eastAsia="es-CO"/>
        </w:rPr>
        <w:drawing>
          <wp:anchor distT="0" distB="0" distL="114300" distR="114300" simplePos="0" relativeHeight="251650560" behindDoc="1" locked="0" layoutInCell="1" allowOverlap="1" wp14:anchorId="258275E1" wp14:editId="2F1AF7BB">
            <wp:simplePos x="0" y="0"/>
            <wp:positionH relativeFrom="column">
              <wp:posOffset>-1112520</wp:posOffset>
            </wp:positionH>
            <wp:positionV relativeFrom="paragraph">
              <wp:posOffset>-1028700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B1A" w:rsidRPr="007C490A">
        <w:rPr>
          <w:noProof/>
          <w:lang w:eastAsia="es-CO"/>
        </w:rPr>
        <w:br w:type="page"/>
      </w:r>
      <w:r w:rsidR="00A91B15" w:rsidRPr="0065327C">
        <w:rPr>
          <w:color w:val="009EAD"/>
          <w:sz w:val="52"/>
          <w:szCs w:val="52"/>
          <w:lang w:val="es-ES_tradnl"/>
        </w:rPr>
        <w:lastRenderedPageBreak/>
        <w:t>Esta es la ruta de la implementación del</w:t>
      </w:r>
      <w:r w:rsidR="00A91B15" w:rsidRPr="0065327C">
        <w:rPr>
          <w:rFonts w:cs="Arial"/>
          <w:b/>
          <w:color w:val="009EAD"/>
          <w:sz w:val="48"/>
          <w:szCs w:val="48"/>
          <w:lang w:val="es-ES_tradnl"/>
        </w:rPr>
        <w:t xml:space="preserve"> </w:t>
      </w:r>
      <w:r w:rsidR="00A91B15" w:rsidRPr="0065327C">
        <w:rPr>
          <w:b/>
          <w:color w:val="009EAD"/>
          <w:sz w:val="72"/>
          <w:szCs w:val="72"/>
          <w:u w:val="thick"/>
          <w:lang w:val="es-ES_tradnl"/>
        </w:rPr>
        <w:t>Acuerdo de Paz</w:t>
      </w:r>
      <w:r w:rsidR="00A91B15" w:rsidRPr="0065327C">
        <w:rPr>
          <w:rFonts w:cs="Arial"/>
          <w:b/>
          <w:color w:val="009EAD"/>
          <w:sz w:val="48"/>
          <w:szCs w:val="48"/>
          <w:u w:val="thick"/>
          <w:lang w:val="es-ES_tradnl"/>
        </w:rPr>
        <w:t xml:space="preserve"> </w:t>
      </w:r>
    </w:p>
    <w:p w14:paraId="04257492" w14:textId="77777777" w:rsidR="00A91B15" w:rsidRPr="0065327C" w:rsidRDefault="00A91B15" w:rsidP="00A91B15">
      <w:pPr>
        <w:spacing w:after="0" w:line="240" w:lineRule="auto"/>
        <w:ind w:left="708"/>
        <w:jc w:val="both"/>
        <w:rPr>
          <w:rFonts w:cs="Arial"/>
          <w:color w:val="000000"/>
          <w:sz w:val="24"/>
          <w:szCs w:val="24"/>
          <w:lang w:val="es-ES_tradnl"/>
        </w:rPr>
      </w:pPr>
    </w:p>
    <w:p w14:paraId="2BF5A988" w14:textId="79B91A25" w:rsidR="00A91B15" w:rsidRPr="0065327C" w:rsidRDefault="00512871" w:rsidP="00A91B15">
      <w:pPr>
        <w:spacing w:after="0" w:line="240" w:lineRule="auto"/>
        <w:ind w:left="708"/>
        <w:jc w:val="both"/>
        <w:rPr>
          <w:color w:val="000000"/>
          <w:sz w:val="24"/>
          <w:szCs w:val="24"/>
          <w:lang w:val="es-ES_tradnl"/>
        </w:rPr>
      </w:pPr>
      <w:r>
        <w:rPr>
          <w:rFonts w:cs="Arial"/>
          <w:color w:val="000000"/>
          <w:sz w:val="24"/>
          <w:szCs w:val="24"/>
        </w:rPr>
        <w:t>La Agencia para la Reincorporación y Normalización</w:t>
      </w:r>
      <w:r w:rsidRPr="0065327C">
        <w:rPr>
          <w:rFonts w:cs="Arial"/>
          <w:color w:val="000000"/>
          <w:sz w:val="24"/>
          <w:szCs w:val="24"/>
          <w:lang w:val="es-ES_tradnl"/>
        </w:rPr>
        <w:t xml:space="preserve"> </w:t>
      </w:r>
      <w:r>
        <w:rPr>
          <w:rFonts w:cs="Arial"/>
          <w:color w:val="000000"/>
          <w:sz w:val="24"/>
          <w:szCs w:val="24"/>
          <w:lang w:val="es-ES_tradnl"/>
        </w:rPr>
        <w:t>–ARN,</w:t>
      </w:r>
      <w:r w:rsidR="00A91B15" w:rsidRPr="0065327C">
        <w:rPr>
          <w:rFonts w:cs="Arial"/>
          <w:color w:val="000000"/>
          <w:sz w:val="24"/>
          <w:szCs w:val="24"/>
          <w:lang w:val="es-ES_tradnl"/>
        </w:rPr>
        <w:t xml:space="preserve">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 xml:space="preserve">encuentra aquellas que están directamente relacionadas con la implementación del Acuerdo de Paz, adelantadas entre </w:t>
      </w:r>
      <w:r w:rsidR="00A91B15" w:rsidRPr="0065327C">
        <w:rPr>
          <w:b/>
          <w:color w:val="000000"/>
          <w:sz w:val="28"/>
          <w:szCs w:val="24"/>
          <w:u w:val="single"/>
          <w:lang w:val="es-ES_tradnl"/>
        </w:rPr>
        <w:t xml:space="preserve">el </w:t>
      </w:r>
      <w:r w:rsidR="00462E74">
        <w:rPr>
          <w:b/>
          <w:color w:val="000000"/>
          <w:sz w:val="28"/>
          <w:szCs w:val="24"/>
          <w:u w:val="single"/>
          <w:lang w:val="es-ES_tradnl"/>
        </w:rPr>
        <w:t>2</w:t>
      </w:r>
      <w:r w:rsidR="00A91B15" w:rsidRPr="0065327C">
        <w:rPr>
          <w:b/>
          <w:color w:val="000000"/>
          <w:sz w:val="28"/>
          <w:szCs w:val="24"/>
          <w:u w:val="single"/>
          <w:lang w:val="es-ES_tradnl"/>
        </w:rPr>
        <w:t xml:space="preserve"> de </w:t>
      </w:r>
      <w:r w:rsidR="00462E74">
        <w:rPr>
          <w:b/>
          <w:color w:val="000000"/>
          <w:sz w:val="28"/>
          <w:szCs w:val="24"/>
          <w:u w:val="single"/>
          <w:lang w:val="es-ES_tradnl"/>
        </w:rPr>
        <w:t>dici</w:t>
      </w:r>
      <w:r w:rsidR="00A91B15" w:rsidRPr="0065327C">
        <w:rPr>
          <w:b/>
          <w:color w:val="000000"/>
          <w:sz w:val="28"/>
          <w:szCs w:val="24"/>
          <w:u w:val="single"/>
          <w:lang w:val="es-ES_tradnl"/>
        </w:rPr>
        <w:t>embre de 2016 y el 30 de mayo de 2018</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C34401">
        <w:rPr>
          <w:color w:val="000000"/>
          <w:sz w:val="24"/>
          <w:szCs w:val="24"/>
          <w:lang w:val="es-ES_tradnl"/>
        </w:rPr>
        <w:t xml:space="preserve">los </w:t>
      </w:r>
      <w:r w:rsidR="00A91B15" w:rsidRPr="0065327C">
        <w:rPr>
          <w:color w:val="000000"/>
          <w:sz w:val="24"/>
          <w:szCs w:val="24"/>
          <w:lang w:val="es-ES_tradnl"/>
        </w:rPr>
        <w:t xml:space="preserve">siguientes puntos del Acuerdo: </w:t>
      </w:r>
    </w:p>
    <w:p w14:paraId="0A758B7E" w14:textId="70EB0C25" w:rsidR="00A91B15" w:rsidRDefault="00A91B15" w:rsidP="00A91B15">
      <w:pPr>
        <w:spacing w:after="0" w:line="240" w:lineRule="auto"/>
        <w:ind w:left="708"/>
        <w:jc w:val="both"/>
        <w:rPr>
          <w:color w:val="000000"/>
          <w:sz w:val="24"/>
          <w:szCs w:val="24"/>
          <w:lang w:val="es-ES_tradnl"/>
        </w:rPr>
      </w:pPr>
    </w:p>
    <w:p w14:paraId="5590B9D2" w14:textId="77777777" w:rsidR="00520D4E" w:rsidRPr="00E16595" w:rsidRDefault="00520D4E" w:rsidP="00520D4E">
      <w:pPr>
        <w:spacing w:after="0" w:line="240" w:lineRule="auto"/>
        <w:ind w:left="708"/>
        <w:jc w:val="both"/>
        <w:rPr>
          <w:color w:val="000000"/>
          <w:sz w:val="24"/>
          <w:szCs w:val="24"/>
        </w:rPr>
      </w:pPr>
      <w:r w:rsidRPr="00E16171">
        <w:rPr>
          <w:noProof/>
          <w:sz w:val="20"/>
          <w:szCs w:val="20"/>
          <w:lang w:eastAsia="es-CO"/>
        </w:rPr>
        <w:drawing>
          <wp:inline distT="0" distB="0" distL="0" distR="0" wp14:anchorId="3B41FAC4" wp14:editId="6D3E0D96">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sidRPr="00E16171">
        <w:rPr>
          <w:noProof/>
          <w:sz w:val="20"/>
          <w:szCs w:val="20"/>
          <w:lang w:eastAsia="es-CO"/>
        </w:rPr>
        <w:drawing>
          <wp:inline distT="0" distB="0" distL="0" distR="0" wp14:anchorId="009C3246" wp14:editId="034167CC">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2C35A015" w14:textId="77777777" w:rsidR="00520D4E" w:rsidRDefault="00520D4E" w:rsidP="00520D4E">
      <w:pPr>
        <w:spacing w:after="0" w:line="240" w:lineRule="auto"/>
        <w:ind w:left="708"/>
        <w:jc w:val="both"/>
        <w:rPr>
          <w:color w:val="000000"/>
          <w:sz w:val="24"/>
          <w:szCs w:val="24"/>
        </w:rPr>
      </w:pPr>
      <w:r>
        <w:rPr>
          <w:color w:val="000000"/>
          <w:sz w:val="24"/>
          <w:szCs w:val="24"/>
        </w:rPr>
        <w:t>Punto 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Punto 6</w:t>
      </w:r>
    </w:p>
    <w:p w14:paraId="204B0399" w14:textId="77777777" w:rsidR="00520D4E" w:rsidRDefault="00520D4E" w:rsidP="00520D4E">
      <w:pPr>
        <w:spacing w:after="0" w:line="240" w:lineRule="auto"/>
        <w:ind w:left="708"/>
        <w:jc w:val="both"/>
        <w:rPr>
          <w:color w:val="000000"/>
          <w:sz w:val="24"/>
          <w:szCs w:val="24"/>
        </w:rPr>
      </w:pPr>
      <w:r>
        <w:rPr>
          <w:color w:val="000000"/>
          <w:sz w:val="24"/>
          <w:szCs w:val="24"/>
        </w:rPr>
        <w:t>Fin del conflicto</w:t>
      </w:r>
      <w:r>
        <w:rPr>
          <w:color w:val="000000"/>
          <w:sz w:val="24"/>
          <w:szCs w:val="24"/>
        </w:rPr>
        <w:tab/>
      </w:r>
      <w:r>
        <w:rPr>
          <w:color w:val="000000"/>
          <w:sz w:val="24"/>
          <w:szCs w:val="24"/>
        </w:rPr>
        <w:tab/>
      </w:r>
      <w:r>
        <w:rPr>
          <w:color w:val="000000"/>
          <w:sz w:val="24"/>
          <w:szCs w:val="24"/>
        </w:rPr>
        <w:tab/>
      </w:r>
      <w:r>
        <w:rPr>
          <w:color w:val="000000"/>
          <w:sz w:val="24"/>
          <w:szCs w:val="24"/>
        </w:rPr>
        <w:tab/>
        <w:t xml:space="preserve">           Implementación, </w:t>
      </w:r>
    </w:p>
    <w:p w14:paraId="78D5C05F" w14:textId="77777777" w:rsidR="00520D4E" w:rsidRDefault="00520D4E" w:rsidP="00520D4E">
      <w:pPr>
        <w:spacing w:after="0" w:line="240" w:lineRule="auto"/>
        <w:ind w:left="2832"/>
        <w:jc w:val="both"/>
        <w:rPr>
          <w:color w:val="000000"/>
          <w:sz w:val="24"/>
          <w:szCs w:val="24"/>
        </w:rPr>
      </w:pPr>
      <w:r>
        <w:rPr>
          <w:color w:val="000000"/>
          <w:sz w:val="24"/>
          <w:szCs w:val="24"/>
        </w:rPr>
        <w:tab/>
      </w:r>
      <w:r>
        <w:rPr>
          <w:color w:val="000000"/>
          <w:sz w:val="24"/>
          <w:szCs w:val="24"/>
        </w:rPr>
        <w:tab/>
        <w:t xml:space="preserve">              verificación y refrendación</w:t>
      </w:r>
    </w:p>
    <w:p w14:paraId="4DA1ACC0" w14:textId="77777777" w:rsidR="00520D4E" w:rsidRDefault="00520D4E" w:rsidP="00520D4E">
      <w:pPr>
        <w:spacing w:after="0" w:line="240" w:lineRule="auto"/>
        <w:ind w:left="708"/>
        <w:jc w:val="both"/>
        <w:rPr>
          <w:sz w:val="24"/>
          <w:szCs w:val="24"/>
        </w:rPr>
      </w:pPr>
    </w:p>
    <w:p w14:paraId="351B076D" w14:textId="77777777" w:rsidR="00520D4E" w:rsidRDefault="00520D4E" w:rsidP="00520D4E">
      <w:pPr>
        <w:spacing w:after="0" w:line="240" w:lineRule="auto"/>
        <w:ind w:left="708"/>
        <w:jc w:val="both"/>
        <w:rPr>
          <w:sz w:val="24"/>
          <w:szCs w:val="24"/>
        </w:rPr>
      </w:pPr>
      <w:r>
        <w:rPr>
          <w:sz w:val="24"/>
          <w:szCs w:val="24"/>
        </w:rPr>
        <w:t>Las primeras decisiones sobre reincorporación inician desde el 07 de diciembre de 2016, con la expedición del Decreto 2027, con el cual se crea el Consejo Nacional de Reincorporación (CNR), el lanzamiento de dicha instancia realizada el día 20 de diciembre de 2016, según acta 4 de la misma fecha y el Decreto 61 del 16 de enero de 2017, mediante el cual se designa al Director de la ARN y a la Ministra de trabajo como delegados del Gobierno ante dicha instancia.  Actualmente, los delegados al CNR son al Director de la ARN, Andres Stapper y el Alto Comisionado para la Paz, Rodrigo Rivera.</w:t>
      </w:r>
    </w:p>
    <w:p w14:paraId="68F8C154" w14:textId="77777777" w:rsidR="00520D4E" w:rsidRDefault="00520D4E" w:rsidP="00520D4E">
      <w:pPr>
        <w:spacing w:after="0" w:line="240" w:lineRule="auto"/>
        <w:ind w:left="708"/>
        <w:jc w:val="both"/>
        <w:rPr>
          <w:sz w:val="24"/>
          <w:szCs w:val="24"/>
        </w:rPr>
      </w:pPr>
    </w:p>
    <w:p w14:paraId="2A1DA077" w14:textId="77777777" w:rsidR="00520D4E" w:rsidRDefault="00520D4E" w:rsidP="00520D4E">
      <w:pPr>
        <w:spacing w:after="0" w:line="240" w:lineRule="auto"/>
        <w:ind w:left="708"/>
        <w:jc w:val="both"/>
        <w:rPr>
          <w:sz w:val="24"/>
          <w:szCs w:val="24"/>
        </w:rPr>
      </w:pPr>
      <w:r>
        <w:rPr>
          <w:sz w:val="24"/>
          <w:szCs w:val="24"/>
        </w:rPr>
        <w:t>Mediante los Decretos 897 y 899 del 26 de mayo de 2017, se establece que la ARN será la responsable de adelantar las acciones de reincorporación a partir del 16 de agosto de 2017, fecha en la que finalizaban las ZVTN y PTN y daban inicio a las ETCR.</w:t>
      </w:r>
    </w:p>
    <w:p w14:paraId="5A752661" w14:textId="77777777" w:rsidR="00A91B15" w:rsidRPr="0065327C" w:rsidRDefault="00A91B15" w:rsidP="00A91B15">
      <w:pPr>
        <w:spacing w:after="0" w:line="240" w:lineRule="auto"/>
        <w:ind w:left="708"/>
        <w:jc w:val="both"/>
        <w:rPr>
          <w:color w:val="000000"/>
          <w:sz w:val="24"/>
          <w:szCs w:val="24"/>
          <w:lang w:val="es-ES_tradnl"/>
        </w:rPr>
      </w:pPr>
    </w:p>
    <w:p w14:paraId="6604CCAA" w14:textId="77777777"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que aunque no son obligaciones explícitas del Acuerdo de Paz ni de los decretos reglamentarios, se han realizado en el marco de las competencias legales con el propósito de contribuir a su implementación. </w:t>
      </w:r>
    </w:p>
    <w:p w14:paraId="612C71EB" w14:textId="77777777" w:rsidR="00A91B15" w:rsidRPr="0065327C" w:rsidRDefault="00A91B15" w:rsidP="00A91B15">
      <w:pPr>
        <w:spacing w:after="0" w:line="240" w:lineRule="auto"/>
        <w:ind w:left="708"/>
        <w:jc w:val="both"/>
        <w:rPr>
          <w:color w:val="000000"/>
          <w:sz w:val="24"/>
          <w:szCs w:val="24"/>
          <w:lang w:val="es-ES_tradnl"/>
        </w:rPr>
      </w:pPr>
    </w:p>
    <w:p w14:paraId="011B2E40" w14:textId="77777777" w:rsidR="00A91B15" w:rsidRDefault="00A91B15" w:rsidP="00A91B15">
      <w:pPr>
        <w:spacing w:line="240" w:lineRule="auto"/>
        <w:rPr>
          <w:color w:val="009EAD"/>
          <w:sz w:val="52"/>
          <w:szCs w:val="52"/>
          <w:lang w:val="es-ES_tradnl"/>
        </w:rPr>
      </w:pPr>
    </w:p>
    <w:p w14:paraId="45111A02" w14:textId="77777777" w:rsidR="00462E74" w:rsidRDefault="00462E74" w:rsidP="00A91B15">
      <w:pPr>
        <w:spacing w:line="240" w:lineRule="auto"/>
        <w:rPr>
          <w:color w:val="009EAD"/>
          <w:sz w:val="52"/>
          <w:szCs w:val="52"/>
          <w:lang w:val="es-ES_tradnl"/>
        </w:rPr>
      </w:pPr>
    </w:p>
    <w:p w14:paraId="3C1F9D49" w14:textId="77777777" w:rsidR="00462E74" w:rsidRDefault="00462E74" w:rsidP="00A91B15">
      <w:pPr>
        <w:spacing w:line="240" w:lineRule="auto"/>
        <w:rPr>
          <w:color w:val="009EAD"/>
          <w:sz w:val="52"/>
          <w:szCs w:val="52"/>
          <w:lang w:val="es-ES_tradnl"/>
        </w:rPr>
      </w:pPr>
    </w:p>
    <w:p w14:paraId="02F809F6" w14:textId="77777777" w:rsidR="00462E74" w:rsidRDefault="00462E74" w:rsidP="00462E74">
      <w:pPr>
        <w:spacing w:line="240" w:lineRule="auto"/>
        <w:rPr>
          <w:color w:val="009EAD"/>
          <w:sz w:val="52"/>
          <w:szCs w:val="52"/>
        </w:rPr>
      </w:pPr>
      <w:r>
        <w:rPr>
          <w:color w:val="009EAD"/>
          <w:sz w:val="52"/>
          <w:szCs w:val="52"/>
        </w:rPr>
        <w:lastRenderedPageBreak/>
        <w:t>GLOSARIO</w:t>
      </w:r>
    </w:p>
    <w:p w14:paraId="4A76E436" w14:textId="77777777" w:rsidR="00520D4E" w:rsidRPr="00EE293E" w:rsidRDefault="00520D4E" w:rsidP="00520D4E">
      <w:pPr>
        <w:spacing w:line="240" w:lineRule="auto"/>
        <w:rPr>
          <w:color w:val="009EAD"/>
          <w:sz w:val="36"/>
          <w:szCs w:val="52"/>
        </w:rPr>
      </w:pPr>
      <w:r w:rsidRPr="00EE293E">
        <w:rPr>
          <w:color w:val="009EAD"/>
          <w:sz w:val="36"/>
          <w:szCs w:val="52"/>
        </w:rPr>
        <w:t>ANT:</w:t>
      </w:r>
      <w:r>
        <w:rPr>
          <w:rFonts w:cs="Arial"/>
          <w:color w:val="000000"/>
          <w:sz w:val="24"/>
          <w:szCs w:val="24"/>
        </w:rPr>
        <w:t xml:space="preserve"> Agencia Nacional de Tierras</w:t>
      </w:r>
    </w:p>
    <w:p w14:paraId="4E1DCB73" w14:textId="77777777" w:rsidR="00520D4E" w:rsidRDefault="00520D4E" w:rsidP="00520D4E">
      <w:pPr>
        <w:spacing w:line="240" w:lineRule="auto"/>
      </w:pPr>
      <w:r w:rsidRPr="0005274B">
        <w:rPr>
          <w:color w:val="009EAD"/>
          <w:sz w:val="36"/>
          <w:szCs w:val="52"/>
        </w:rPr>
        <w:t>ART:</w:t>
      </w:r>
      <w:r>
        <w:t xml:space="preserve"> Agencia de Renovación del Territorio</w:t>
      </w:r>
    </w:p>
    <w:p w14:paraId="6812E0D4" w14:textId="77777777" w:rsidR="00520D4E" w:rsidRDefault="00520D4E" w:rsidP="00520D4E">
      <w:pPr>
        <w:spacing w:line="240" w:lineRule="auto"/>
        <w:rPr>
          <w:rFonts w:cs="Arial"/>
          <w:color w:val="000000"/>
          <w:sz w:val="24"/>
          <w:szCs w:val="24"/>
        </w:rPr>
      </w:pPr>
      <w:r>
        <w:rPr>
          <w:color w:val="009EAD"/>
          <w:sz w:val="36"/>
          <w:szCs w:val="52"/>
        </w:rPr>
        <w:t xml:space="preserve">ARN: </w:t>
      </w:r>
      <w:r w:rsidRPr="00922DD4">
        <w:rPr>
          <w:rFonts w:cs="Arial"/>
          <w:color w:val="000000"/>
          <w:sz w:val="24"/>
          <w:szCs w:val="24"/>
        </w:rPr>
        <w:t>Agencia para la Reincorporación y Normalización</w:t>
      </w:r>
    </w:p>
    <w:p w14:paraId="37480DFE" w14:textId="77777777" w:rsidR="00520D4E" w:rsidRPr="00C903CB" w:rsidRDefault="00520D4E" w:rsidP="00520D4E">
      <w:pPr>
        <w:spacing w:line="240" w:lineRule="auto"/>
      </w:pPr>
      <w:r>
        <w:rPr>
          <w:color w:val="009EAD"/>
          <w:sz w:val="36"/>
          <w:szCs w:val="52"/>
        </w:rPr>
        <w:t>CIFA</w:t>
      </w:r>
      <w:r w:rsidRPr="0005274B">
        <w:rPr>
          <w:color w:val="009EAD"/>
          <w:sz w:val="36"/>
          <w:szCs w:val="52"/>
        </w:rPr>
        <w:t>:</w:t>
      </w:r>
      <w:r>
        <w:t xml:space="preserve"> Centro Internacional de Formación Agropecuaria</w:t>
      </w:r>
    </w:p>
    <w:p w14:paraId="624D8F1B" w14:textId="77777777" w:rsidR="00520D4E" w:rsidRDefault="00520D4E" w:rsidP="00520D4E">
      <w:pPr>
        <w:spacing w:line="240" w:lineRule="auto"/>
        <w:rPr>
          <w:rFonts w:cs="Arial"/>
          <w:color w:val="000000"/>
          <w:sz w:val="24"/>
          <w:szCs w:val="24"/>
        </w:rPr>
      </w:pPr>
      <w:r>
        <w:rPr>
          <w:color w:val="009EAD"/>
          <w:sz w:val="36"/>
          <w:szCs w:val="52"/>
        </w:rPr>
        <w:t xml:space="preserve">CNR: </w:t>
      </w:r>
      <w:r>
        <w:rPr>
          <w:rFonts w:cs="Arial"/>
          <w:color w:val="000000"/>
          <w:sz w:val="24"/>
          <w:szCs w:val="24"/>
        </w:rPr>
        <w:t>Consejo Nacional de Reincorporación</w:t>
      </w:r>
    </w:p>
    <w:p w14:paraId="5477E3BC" w14:textId="77777777" w:rsidR="00520D4E" w:rsidRDefault="00520D4E" w:rsidP="00520D4E">
      <w:pPr>
        <w:spacing w:line="240" w:lineRule="auto"/>
      </w:pPr>
      <w:r>
        <w:rPr>
          <w:color w:val="009EAD"/>
          <w:sz w:val="36"/>
          <w:szCs w:val="52"/>
        </w:rPr>
        <w:t>CSIVI</w:t>
      </w:r>
      <w:r w:rsidRPr="0005274B">
        <w:rPr>
          <w:color w:val="009EAD"/>
          <w:sz w:val="36"/>
          <w:szCs w:val="52"/>
        </w:rPr>
        <w:t>:</w:t>
      </w:r>
      <w:r>
        <w:t xml:space="preserve"> </w:t>
      </w:r>
      <w:r w:rsidRPr="00594714">
        <w:t>Comisión de Seguimiento, Impulso y Verificación a la Implementación del Acuerdo Final</w:t>
      </w:r>
    </w:p>
    <w:p w14:paraId="166896D7" w14:textId="77777777" w:rsidR="00520D4E" w:rsidRDefault="00520D4E" w:rsidP="00520D4E">
      <w:pPr>
        <w:spacing w:line="240" w:lineRule="auto"/>
      </w:pPr>
      <w:r>
        <w:rPr>
          <w:color w:val="009EAD"/>
          <w:sz w:val="36"/>
          <w:szCs w:val="52"/>
        </w:rPr>
        <w:t>DAPRE</w:t>
      </w:r>
      <w:r w:rsidRPr="0005274B">
        <w:rPr>
          <w:color w:val="009EAD"/>
          <w:sz w:val="36"/>
          <w:szCs w:val="52"/>
        </w:rPr>
        <w:t>:</w:t>
      </w:r>
      <w:r>
        <w:t xml:space="preserve"> Departamento Administrativo de la Presidencia de la Republica.</w:t>
      </w:r>
    </w:p>
    <w:p w14:paraId="456F6D07" w14:textId="77777777" w:rsidR="00520D4E" w:rsidRDefault="00520D4E" w:rsidP="00520D4E">
      <w:pPr>
        <w:spacing w:line="240" w:lineRule="auto"/>
        <w:rPr>
          <w:rFonts w:cs="Arial"/>
          <w:color w:val="000000"/>
          <w:sz w:val="24"/>
          <w:szCs w:val="24"/>
        </w:rPr>
      </w:pPr>
      <w:r w:rsidRPr="00EE293E">
        <w:rPr>
          <w:color w:val="009EAD"/>
          <w:sz w:val="36"/>
          <w:szCs w:val="52"/>
        </w:rPr>
        <w:t>ETCR</w:t>
      </w:r>
      <w:r>
        <w:rPr>
          <w:color w:val="009EAD"/>
          <w:sz w:val="36"/>
          <w:szCs w:val="52"/>
        </w:rPr>
        <w:t>:</w:t>
      </w:r>
      <w:r w:rsidRPr="00EE293E">
        <w:rPr>
          <w:color w:val="009EAD"/>
          <w:sz w:val="52"/>
          <w:szCs w:val="52"/>
        </w:rPr>
        <w:t xml:space="preserve"> </w:t>
      </w:r>
      <w:r w:rsidRPr="00EE293E">
        <w:rPr>
          <w:rFonts w:cs="Arial"/>
          <w:color w:val="000000"/>
          <w:sz w:val="24"/>
          <w:szCs w:val="24"/>
        </w:rPr>
        <w:t>Espacios Territoriales de Capacitación y Reincorporación</w:t>
      </w:r>
    </w:p>
    <w:p w14:paraId="5EB684DA" w14:textId="77777777" w:rsidR="00520D4E" w:rsidRDefault="00520D4E" w:rsidP="00520D4E">
      <w:pPr>
        <w:spacing w:line="240" w:lineRule="auto"/>
        <w:rPr>
          <w:rFonts w:cs="Arial"/>
          <w:color w:val="000000"/>
          <w:sz w:val="24"/>
          <w:szCs w:val="24"/>
        </w:rPr>
      </w:pPr>
      <w:r w:rsidRPr="00EE293E">
        <w:rPr>
          <w:color w:val="009EAD"/>
          <w:sz w:val="36"/>
          <w:szCs w:val="52"/>
        </w:rPr>
        <w:t>E</w:t>
      </w:r>
      <w:r>
        <w:rPr>
          <w:color w:val="009EAD"/>
          <w:sz w:val="36"/>
          <w:szCs w:val="52"/>
        </w:rPr>
        <w:t>COMUN:</w:t>
      </w:r>
      <w:r w:rsidRPr="00EE293E">
        <w:rPr>
          <w:color w:val="009EAD"/>
          <w:sz w:val="52"/>
          <w:szCs w:val="52"/>
        </w:rPr>
        <w:t xml:space="preserve"> </w:t>
      </w:r>
      <w:r>
        <w:rPr>
          <w:rFonts w:cs="Arial"/>
          <w:color w:val="000000"/>
          <w:sz w:val="24"/>
          <w:szCs w:val="24"/>
        </w:rPr>
        <w:t xml:space="preserve">Economía Social del Común </w:t>
      </w:r>
    </w:p>
    <w:p w14:paraId="1B137AD6" w14:textId="77777777" w:rsidR="00520D4E" w:rsidRDefault="00520D4E" w:rsidP="00520D4E">
      <w:pPr>
        <w:spacing w:line="240" w:lineRule="auto"/>
        <w:rPr>
          <w:rFonts w:cs="Arial"/>
          <w:color w:val="000000"/>
          <w:sz w:val="24"/>
          <w:szCs w:val="24"/>
        </w:rPr>
      </w:pPr>
      <w:r>
        <w:rPr>
          <w:color w:val="009EAD"/>
          <w:sz w:val="36"/>
          <w:szCs w:val="52"/>
        </w:rPr>
        <w:t>EXIF</w:t>
      </w:r>
      <w:r w:rsidRPr="00DF1E6A">
        <w:rPr>
          <w:color w:val="009EAD"/>
          <w:sz w:val="36"/>
          <w:szCs w:val="52"/>
        </w:rPr>
        <w:t>:</w:t>
      </w:r>
      <w:r>
        <w:rPr>
          <w:sz w:val="32"/>
          <w:szCs w:val="32"/>
        </w:rPr>
        <w:t xml:space="preserve"> </w:t>
      </w:r>
      <w:r>
        <w:rPr>
          <w:rFonts w:cs="Arial"/>
          <w:color w:val="000000"/>
          <w:sz w:val="24"/>
          <w:szCs w:val="24"/>
        </w:rPr>
        <w:t>Exintegrante FARC-EP</w:t>
      </w:r>
    </w:p>
    <w:p w14:paraId="555C1CD6" w14:textId="77777777" w:rsidR="00520D4E" w:rsidRDefault="00520D4E" w:rsidP="00520D4E">
      <w:pPr>
        <w:spacing w:line="240" w:lineRule="auto"/>
        <w:rPr>
          <w:rFonts w:cs="Arial"/>
          <w:color w:val="000000"/>
          <w:sz w:val="24"/>
          <w:szCs w:val="24"/>
        </w:rPr>
      </w:pPr>
      <w:r w:rsidRPr="00DF1E6A">
        <w:rPr>
          <w:color w:val="009EAD"/>
          <w:sz w:val="36"/>
          <w:szCs w:val="52"/>
        </w:rPr>
        <w:t>FARC:</w:t>
      </w:r>
      <w:r>
        <w:rPr>
          <w:sz w:val="32"/>
          <w:szCs w:val="32"/>
        </w:rPr>
        <w:t xml:space="preserve"> </w:t>
      </w:r>
      <w:r w:rsidRPr="00DF1E6A">
        <w:rPr>
          <w:rFonts w:cs="Arial"/>
          <w:color w:val="000000"/>
          <w:sz w:val="24"/>
          <w:szCs w:val="24"/>
        </w:rPr>
        <w:t>Fuerza Alternativa Revolucionaria del Común</w:t>
      </w:r>
    </w:p>
    <w:p w14:paraId="49CB2751" w14:textId="77777777" w:rsidR="00520D4E" w:rsidRDefault="00520D4E" w:rsidP="00520D4E">
      <w:pPr>
        <w:spacing w:line="240" w:lineRule="auto"/>
        <w:rPr>
          <w:rFonts w:cs="Arial"/>
          <w:color w:val="000000"/>
          <w:sz w:val="24"/>
          <w:szCs w:val="24"/>
        </w:rPr>
      </w:pPr>
      <w:r w:rsidRPr="00DF1E6A">
        <w:rPr>
          <w:color w:val="009EAD"/>
          <w:sz w:val="36"/>
          <w:szCs w:val="52"/>
        </w:rPr>
        <w:t>FARC</w:t>
      </w:r>
      <w:r>
        <w:rPr>
          <w:color w:val="009EAD"/>
          <w:sz w:val="36"/>
          <w:szCs w:val="52"/>
        </w:rPr>
        <w:t xml:space="preserve"> - EP</w:t>
      </w:r>
      <w:r w:rsidRPr="00DF1E6A">
        <w:rPr>
          <w:color w:val="009EAD"/>
          <w:sz w:val="36"/>
          <w:szCs w:val="52"/>
        </w:rPr>
        <w:t>:</w:t>
      </w:r>
      <w:r>
        <w:rPr>
          <w:sz w:val="32"/>
          <w:szCs w:val="32"/>
        </w:rPr>
        <w:t xml:space="preserve"> </w:t>
      </w:r>
      <w:r>
        <w:rPr>
          <w:rFonts w:cs="Arial"/>
          <w:color w:val="000000"/>
          <w:sz w:val="24"/>
          <w:szCs w:val="24"/>
        </w:rPr>
        <w:t>Fuerzas Armadas Revolucionarias de Colombia – Ejército del Pueblo</w:t>
      </w:r>
    </w:p>
    <w:p w14:paraId="11B025A5" w14:textId="77777777" w:rsidR="00520D4E" w:rsidRDefault="00520D4E" w:rsidP="00520D4E">
      <w:pPr>
        <w:spacing w:line="240" w:lineRule="auto"/>
      </w:pPr>
      <w:r w:rsidRPr="008F3F1D">
        <w:rPr>
          <w:color w:val="009EAD"/>
          <w:sz w:val="36"/>
          <w:szCs w:val="52"/>
        </w:rPr>
        <w:t>FONDO DE LAS TIC</w:t>
      </w:r>
      <w:r>
        <w:t>: Fondo de las Tecnologías de la Información y Comunicaciones</w:t>
      </w:r>
    </w:p>
    <w:p w14:paraId="2DA0EEE7" w14:textId="77777777" w:rsidR="00520D4E" w:rsidRDefault="00520D4E" w:rsidP="00520D4E">
      <w:pPr>
        <w:spacing w:line="240" w:lineRule="auto"/>
      </w:pPr>
      <w:r>
        <w:rPr>
          <w:color w:val="009EAD"/>
          <w:sz w:val="36"/>
          <w:szCs w:val="52"/>
        </w:rPr>
        <w:t>FundaPanaca</w:t>
      </w:r>
      <w:r w:rsidRPr="0005274B">
        <w:rPr>
          <w:color w:val="009EAD"/>
          <w:sz w:val="36"/>
          <w:szCs w:val="52"/>
        </w:rPr>
        <w:t>:</w:t>
      </w:r>
      <w:r>
        <w:t xml:space="preserve"> </w:t>
      </w:r>
      <w:r w:rsidRPr="00636DC7">
        <w:t>Fundación del Parque Nacional de la Cultura Agropecuaria.</w:t>
      </w:r>
    </w:p>
    <w:p w14:paraId="11F9E418" w14:textId="77777777" w:rsidR="00520D4E" w:rsidRPr="00C903CB" w:rsidRDefault="00520D4E" w:rsidP="00520D4E">
      <w:pPr>
        <w:spacing w:line="240" w:lineRule="auto"/>
      </w:pPr>
      <w:r>
        <w:rPr>
          <w:color w:val="009EAD"/>
          <w:sz w:val="36"/>
          <w:szCs w:val="52"/>
        </w:rPr>
        <w:t>FUCEPAZ</w:t>
      </w:r>
      <w:r w:rsidRPr="0005274B">
        <w:rPr>
          <w:color w:val="009EAD"/>
          <w:sz w:val="36"/>
          <w:szCs w:val="52"/>
        </w:rPr>
        <w:t>:</w:t>
      </w:r>
      <w:r>
        <w:t xml:space="preserve"> </w:t>
      </w:r>
      <w:r w:rsidRPr="00A75C3A">
        <w:t>Fundación Colombiana de Ex Combatientes y Promotores de Paz.</w:t>
      </w:r>
    </w:p>
    <w:p w14:paraId="3AB02DD5" w14:textId="77777777" w:rsidR="00520D4E" w:rsidRDefault="00520D4E" w:rsidP="00520D4E">
      <w:pPr>
        <w:spacing w:line="240" w:lineRule="auto"/>
        <w:rPr>
          <w:color w:val="009EAD"/>
          <w:sz w:val="36"/>
          <w:szCs w:val="52"/>
        </w:rPr>
      </w:pPr>
      <w:r>
        <w:rPr>
          <w:color w:val="009EAD"/>
          <w:sz w:val="36"/>
          <w:szCs w:val="52"/>
        </w:rPr>
        <w:t>GT/PA:</w:t>
      </w:r>
      <w:r w:rsidRPr="009758F5">
        <w:rPr>
          <w:rFonts w:cs="Arial"/>
          <w:color w:val="000000"/>
          <w:sz w:val="24"/>
          <w:szCs w:val="24"/>
        </w:rPr>
        <w:t xml:space="preserve"> </w:t>
      </w:r>
      <w:r>
        <w:rPr>
          <w:rFonts w:cs="Arial"/>
          <w:color w:val="000000"/>
          <w:sz w:val="24"/>
          <w:szCs w:val="24"/>
        </w:rPr>
        <w:t>Grupo Territorial o Punto de Atención</w:t>
      </w:r>
    </w:p>
    <w:p w14:paraId="13DB184D" w14:textId="77777777" w:rsidR="00520D4E" w:rsidRDefault="00520D4E" w:rsidP="00520D4E">
      <w:pPr>
        <w:spacing w:line="240" w:lineRule="auto"/>
        <w:rPr>
          <w:color w:val="009EAD"/>
          <w:sz w:val="36"/>
          <w:szCs w:val="52"/>
        </w:rPr>
      </w:pPr>
      <w:r w:rsidRPr="00EE293E">
        <w:rPr>
          <w:color w:val="009EAD"/>
          <w:sz w:val="36"/>
          <w:szCs w:val="52"/>
        </w:rPr>
        <w:t>OACP:</w:t>
      </w:r>
      <w:r>
        <w:rPr>
          <w:rFonts w:cs="Arial"/>
          <w:color w:val="000000"/>
          <w:sz w:val="24"/>
          <w:szCs w:val="24"/>
        </w:rPr>
        <w:t xml:space="preserve"> Oficina del Alto Comisionado para la Paz</w:t>
      </w:r>
      <w:r w:rsidRPr="00333FEF">
        <w:rPr>
          <w:color w:val="009EAD"/>
          <w:sz w:val="36"/>
          <w:szCs w:val="52"/>
        </w:rPr>
        <w:t xml:space="preserve"> </w:t>
      </w:r>
    </w:p>
    <w:p w14:paraId="5740063B" w14:textId="77777777" w:rsidR="00520D4E" w:rsidRDefault="00520D4E" w:rsidP="00520D4E">
      <w:pPr>
        <w:spacing w:line="240" w:lineRule="auto"/>
        <w:rPr>
          <w:color w:val="009EAD"/>
          <w:sz w:val="36"/>
          <w:szCs w:val="52"/>
        </w:rPr>
      </w:pPr>
      <w:r w:rsidRPr="00EE293E">
        <w:rPr>
          <w:color w:val="009EAD"/>
          <w:sz w:val="36"/>
          <w:szCs w:val="52"/>
        </w:rPr>
        <w:t>O</w:t>
      </w:r>
      <w:r>
        <w:rPr>
          <w:color w:val="009EAD"/>
          <w:sz w:val="36"/>
          <w:szCs w:val="52"/>
        </w:rPr>
        <w:t>IM:</w:t>
      </w:r>
      <w:r w:rsidRPr="007B2CEB">
        <w:t xml:space="preserve"> </w:t>
      </w:r>
      <w:r w:rsidRPr="007B2CEB">
        <w:rPr>
          <w:rFonts w:cs="Arial"/>
          <w:color w:val="000000"/>
          <w:sz w:val="24"/>
          <w:szCs w:val="24"/>
        </w:rPr>
        <w:t>Organización Internacional para las Migraciones</w:t>
      </w:r>
    </w:p>
    <w:p w14:paraId="4E3BF17B" w14:textId="77777777" w:rsidR="00520D4E" w:rsidRDefault="00520D4E" w:rsidP="00520D4E">
      <w:pPr>
        <w:spacing w:line="240" w:lineRule="auto"/>
        <w:rPr>
          <w:sz w:val="24"/>
          <w:szCs w:val="24"/>
        </w:rPr>
      </w:pPr>
      <w:r w:rsidRPr="00333FEF">
        <w:rPr>
          <w:color w:val="009EAD"/>
          <w:sz w:val="36"/>
          <w:szCs w:val="52"/>
        </w:rPr>
        <w:t>PNUD:</w:t>
      </w:r>
      <w:r>
        <w:rPr>
          <w:sz w:val="24"/>
          <w:szCs w:val="24"/>
        </w:rPr>
        <w:t xml:space="preserve"> Programa Naciones Unidas para el Desarrollo</w:t>
      </w:r>
    </w:p>
    <w:p w14:paraId="6CABD2AC" w14:textId="77777777" w:rsidR="00520D4E" w:rsidRDefault="00520D4E" w:rsidP="00520D4E">
      <w:pPr>
        <w:spacing w:line="240" w:lineRule="auto"/>
        <w:rPr>
          <w:sz w:val="24"/>
          <w:szCs w:val="24"/>
        </w:rPr>
      </w:pPr>
      <w:r>
        <w:rPr>
          <w:color w:val="009EAD"/>
          <w:sz w:val="36"/>
          <w:szCs w:val="52"/>
        </w:rPr>
        <w:t>SGSSS</w:t>
      </w:r>
      <w:r w:rsidRPr="00333FEF">
        <w:rPr>
          <w:color w:val="009EAD"/>
          <w:sz w:val="36"/>
          <w:szCs w:val="52"/>
        </w:rPr>
        <w:t>:</w:t>
      </w:r>
      <w:r>
        <w:rPr>
          <w:sz w:val="24"/>
          <w:szCs w:val="24"/>
        </w:rPr>
        <w:t xml:space="preserve"> Sistema General de Seguridad Social en Salud</w:t>
      </w:r>
    </w:p>
    <w:p w14:paraId="16BE0C45" w14:textId="77777777" w:rsidR="00520D4E" w:rsidRDefault="00520D4E" w:rsidP="00520D4E">
      <w:pPr>
        <w:spacing w:line="240" w:lineRule="auto"/>
        <w:rPr>
          <w:rFonts w:cs="Arial"/>
          <w:color w:val="000000"/>
          <w:sz w:val="24"/>
          <w:szCs w:val="24"/>
        </w:rPr>
      </w:pPr>
      <w:r>
        <w:rPr>
          <w:color w:val="009EAD"/>
          <w:sz w:val="36"/>
          <w:szCs w:val="52"/>
        </w:rPr>
        <w:t>UAEOS:</w:t>
      </w:r>
      <w:r w:rsidRPr="00EE293E">
        <w:rPr>
          <w:color w:val="009EAD"/>
          <w:sz w:val="52"/>
          <w:szCs w:val="52"/>
        </w:rPr>
        <w:t xml:space="preserve"> </w:t>
      </w:r>
      <w:r w:rsidRPr="004766B7">
        <w:rPr>
          <w:rFonts w:cs="Arial"/>
          <w:color w:val="000000"/>
          <w:sz w:val="24"/>
          <w:szCs w:val="24"/>
        </w:rPr>
        <w:t>Unidad Administrativa Especial de Organizaciones Solidarias</w:t>
      </w:r>
    </w:p>
    <w:p w14:paraId="13E9693E" w14:textId="77777777" w:rsidR="00520D4E" w:rsidRDefault="00520D4E" w:rsidP="00520D4E">
      <w:pPr>
        <w:spacing w:line="240" w:lineRule="auto"/>
        <w:rPr>
          <w:rFonts w:cs="Arial"/>
          <w:color w:val="000000"/>
          <w:sz w:val="24"/>
          <w:szCs w:val="24"/>
        </w:rPr>
      </w:pPr>
      <w:r w:rsidRPr="00B8513B">
        <w:rPr>
          <w:color w:val="009EAD"/>
          <w:sz w:val="36"/>
          <w:szCs w:val="52"/>
        </w:rPr>
        <w:t>UNA</w:t>
      </w:r>
      <w:r>
        <w:rPr>
          <w:color w:val="009EAD"/>
          <w:sz w:val="36"/>
          <w:szCs w:val="52"/>
        </w:rPr>
        <w:t>D</w:t>
      </w:r>
      <w:r w:rsidRPr="00B8513B">
        <w:rPr>
          <w:color w:val="009EAD"/>
          <w:sz w:val="36"/>
          <w:szCs w:val="52"/>
        </w:rPr>
        <w:t>:</w:t>
      </w:r>
      <w:r>
        <w:rPr>
          <w:color w:val="009EAD"/>
          <w:sz w:val="36"/>
          <w:szCs w:val="52"/>
        </w:rPr>
        <w:t xml:space="preserve"> </w:t>
      </w:r>
      <w:r w:rsidRPr="00133E56">
        <w:rPr>
          <w:rFonts w:cs="Arial"/>
          <w:color w:val="000000"/>
          <w:sz w:val="24"/>
          <w:szCs w:val="24"/>
        </w:rPr>
        <w:t>Universidad Nacional Abierta y a Distancia Colombia</w:t>
      </w:r>
    </w:p>
    <w:p w14:paraId="78CCB743" w14:textId="77777777" w:rsidR="00DC6CFA" w:rsidRDefault="00DC6CFA" w:rsidP="00DC6CFA">
      <w:pPr>
        <w:spacing w:line="240" w:lineRule="auto"/>
        <w:rPr>
          <w:rFonts w:cs="Arial"/>
          <w:color w:val="000000"/>
          <w:sz w:val="24"/>
          <w:szCs w:val="24"/>
        </w:rPr>
      </w:pPr>
      <w:r w:rsidRPr="00B8513B">
        <w:rPr>
          <w:color w:val="009EAD"/>
          <w:sz w:val="36"/>
          <w:szCs w:val="52"/>
        </w:rPr>
        <w:lastRenderedPageBreak/>
        <w:t>UNAL:</w:t>
      </w:r>
      <w:r>
        <w:rPr>
          <w:color w:val="009EAD"/>
          <w:sz w:val="36"/>
          <w:szCs w:val="52"/>
        </w:rPr>
        <w:t xml:space="preserve"> </w:t>
      </w:r>
      <w:r w:rsidRPr="00B8513B">
        <w:rPr>
          <w:rFonts w:cs="Arial"/>
          <w:color w:val="000000"/>
          <w:sz w:val="24"/>
          <w:szCs w:val="24"/>
        </w:rPr>
        <w:t>Universidad Nacional de Colombia</w:t>
      </w:r>
    </w:p>
    <w:p w14:paraId="609F8B3C" w14:textId="77777777" w:rsidR="00DC6CFA" w:rsidRDefault="00DC6CFA" w:rsidP="00DC6CFA">
      <w:pPr>
        <w:spacing w:line="240" w:lineRule="auto"/>
        <w:rPr>
          <w:rFonts w:cs="Calibri"/>
          <w:sz w:val="28"/>
          <w:szCs w:val="28"/>
        </w:rPr>
      </w:pPr>
      <w:r w:rsidRPr="00C903CB">
        <w:rPr>
          <w:rFonts w:cs="Calibri"/>
          <w:color w:val="009EAD"/>
          <w:sz w:val="36"/>
          <w:szCs w:val="36"/>
        </w:rPr>
        <w:t>UNP:</w:t>
      </w:r>
      <w:r w:rsidRPr="00293490">
        <w:rPr>
          <w:rFonts w:cs="Calibri"/>
          <w:color w:val="009EAD"/>
          <w:sz w:val="28"/>
          <w:szCs w:val="28"/>
        </w:rPr>
        <w:t xml:space="preserve"> </w:t>
      </w:r>
      <w:r w:rsidRPr="00C903CB">
        <w:rPr>
          <w:rFonts w:cs="Calibri"/>
          <w:sz w:val="24"/>
          <w:szCs w:val="24"/>
        </w:rPr>
        <w:t>Unidad Nacional de Protección</w:t>
      </w:r>
    </w:p>
    <w:p w14:paraId="63AD6D6A" w14:textId="77777777" w:rsidR="00DC6CFA" w:rsidRDefault="00DC6CFA" w:rsidP="00DC6CFA">
      <w:pPr>
        <w:spacing w:line="240" w:lineRule="auto"/>
      </w:pPr>
      <w:r>
        <w:rPr>
          <w:color w:val="009EAD"/>
          <w:sz w:val="36"/>
          <w:szCs w:val="52"/>
        </w:rPr>
        <w:t>PNIS</w:t>
      </w:r>
      <w:r w:rsidRPr="0005274B">
        <w:rPr>
          <w:color w:val="009EAD"/>
          <w:sz w:val="36"/>
          <w:szCs w:val="52"/>
        </w:rPr>
        <w:t>:</w:t>
      </w:r>
      <w:r>
        <w:t xml:space="preserve"> </w:t>
      </w:r>
      <w:r w:rsidRPr="00636DC7">
        <w:t>Programa Nacional Integral de Sustitución de Cultivos Ilícitos</w:t>
      </w:r>
    </w:p>
    <w:p w14:paraId="0F4B5593" w14:textId="77777777" w:rsidR="00DC6CFA" w:rsidRDefault="00DC6CFA" w:rsidP="00DC6CFA">
      <w:pPr>
        <w:spacing w:line="240" w:lineRule="auto"/>
      </w:pPr>
      <w:r>
        <w:rPr>
          <w:color w:val="009EAD"/>
          <w:sz w:val="36"/>
          <w:szCs w:val="52"/>
        </w:rPr>
        <w:t>PTN</w:t>
      </w:r>
      <w:r w:rsidRPr="0005274B">
        <w:rPr>
          <w:color w:val="009EAD"/>
          <w:sz w:val="36"/>
          <w:szCs w:val="52"/>
        </w:rPr>
        <w:t>:</w:t>
      </w:r>
      <w:r>
        <w:t xml:space="preserve"> </w:t>
      </w:r>
      <w:r w:rsidRPr="00636DC7">
        <w:t>P</w:t>
      </w:r>
      <w:r>
        <w:t>untos transitorios de Normalización</w:t>
      </w:r>
    </w:p>
    <w:p w14:paraId="581EA89D" w14:textId="77777777" w:rsidR="00DC6CFA" w:rsidRDefault="00DC6CFA" w:rsidP="00DC6CFA">
      <w:pPr>
        <w:spacing w:line="240" w:lineRule="auto"/>
      </w:pPr>
      <w:r>
        <w:rPr>
          <w:color w:val="009EAD"/>
          <w:sz w:val="36"/>
          <w:szCs w:val="52"/>
        </w:rPr>
        <w:t>ZVTN</w:t>
      </w:r>
      <w:r w:rsidRPr="0005274B">
        <w:rPr>
          <w:color w:val="009EAD"/>
          <w:sz w:val="36"/>
          <w:szCs w:val="52"/>
        </w:rPr>
        <w:t>:</w:t>
      </w:r>
      <w:r>
        <w:t xml:space="preserve"> Zonas Veredales Transitorias de Normalización</w:t>
      </w:r>
    </w:p>
    <w:p w14:paraId="718E3D25" w14:textId="77777777" w:rsidR="00DC6CFA" w:rsidRDefault="00DC6CFA" w:rsidP="00520D4E">
      <w:pPr>
        <w:spacing w:line="240" w:lineRule="auto"/>
        <w:rPr>
          <w:rFonts w:cs="Arial"/>
          <w:color w:val="000000"/>
          <w:sz w:val="24"/>
          <w:szCs w:val="24"/>
        </w:rPr>
      </w:pPr>
    </w:p>
    <w:p w14:paraId="2B37826D" w14:textId="77777777" w:rsidR="00DC6CFA" w:rsidRDefault="00DC6CFA" w:rsidP="00520D4E">
      <w:pPr>
        <w:spacing w:line="240" w:lineRule="auto"/>
        <w:rPr>
          <w:rFonts w:cs="Arial"/>
          <w:color w:val="000000"/>
          <w:sz w:val="24"/>
          <w:szCs w:val="24"/>
        </w:rPr>
      </w:pPr>
    </w:p>
    <w:p w14:paraId="0B935EF3" w14:textId="77777777" w:rsidR="00DC6CFA" w:rsidRDefault="00DC6CFA" w:rsidP="00520D4E">
      <w:pPr>
        <w:spacing w:line="240" w:lineRule="auto"/>
        <w:rPr>
          <w:rFonts w:cs="Arial"/>
          <w:color w:val="000000"/>
          <w:sz w:val="24"/>
          <w:szCs w:val="24"/>
        </w:rPr>
      </w:pPr>
    </w:p>
    <w:p w14:paraId="2FAE5177" w14:textId="77777777" w:rsidR="00DC6CFA" w:rsidRDefault="00DC6CFA" w:rsidP="00520D4E">
      <w:pPr>
        <w:spacing w:line="240" w:lineRule="auto"/>
        <w:rPr>
          <w:rFonts w:cs="Arial"/>
          <w:color w:val="000000"/>
          <w:sz w:val="24"/>
          <w:szCs w:val="24"/>
        </w:rPr>
      </w:pPr>
    </w:p>
    <w:p w14:paraId="4D781D1E" w14:textId="77777777" w:rsidR="00DC6CFA" w:rsidRDefault="00DC6CFA" w:rsidP="00520D4E">
      <w:pPr>
        <w:spacing w:line="240" w:lineRule="auto"/>
        <w:rPr>
          <w:rFonts w:cs="Arial"/>
          <w:color w:val="000000"/>
          <w:sz w:val="24"/>
          <w:szCs w:val="24"/>
        </w:rPr>
      </w:pPr>
    </w:p>
    <w:p w14:paraId="1401EE67" w14:textId="77777777" w:rsidR="00DC6CFA" w:rsidRDefault="00DC6CFA" w:rsidP="00520D4E">
      <w:pPr>
        <w:spacing w:line="240" w:lineRule="auto"/>
        <w:rPr>
          <w:rFonts w:cs="Arial"/>
          <w:color w:val="000000"/>
          <w:sz w:val="24"/>
          <w:szCs w:val="24"/>
        </w:rPr>
      </w:pPr>
    </w:p>
    <w:p w14:paraId="2923AB7A" w14:textId="77777777" w:rsidR="00DC6CFA" w:rsidRDefault="00DC6CFA" w:rsidP="00520D4E">
      <w:pPr>
        <w:spacing w:line="240" w:lineRule="auto"/>
        <w:rPr>
          <w:rFonts w:cs="Arial"/>
          <w:color w:val="000000"/>
          <w:sz w:val="24"/>
          <w:szCs w:val="24"/>
        </w:rPr>
      </w:pPr>
    </w:p>
    <w:p w14:paraId="58763ACA" w14:textId="77777777" w:rsidR="00DC6CFA" w:rsidRDefault="00DC6CFA" w:rsidP="00520D4E">
      <w:pPr>
        <w:spacing w:line="240" w:lineRule="auto"/>
        <w:rPr>
          <w:rFonts w:cs="Arial"/>
          <w:color w:val="000000"/>
          <w:sz w:val="24"/>
          <w:szCs w:val="24"/>
        </w:rPr>
      </w:pPr>
    </w:p>
    <w:p w14:paraId="4ABA3E8F" w14:textId="77777777" w:rsidR="00DC6CFA" w:rsidRDefault="00DC6CFA" w:rsidP="00520D4E">
      <w:pPr>
        <w:spacing w:line="240" w:lineRule="auto"/>
        <w:rPr>
          <w:rFonts w:cs="Arial"/>
          <w:color w:val="000000"/>
          <w:sz w:val="24"/>
          <w:szCs w:val="24"/>
        </w:rPr>
      </w:pPr>
    </w:p>
    <w:p w14:paraId="65FED25B" w14:textId="77777777" w:rsidR="00DC6CFA" w:rsidRDefault="00DC6CFA" w:rsidP="00520D4E">
      <w:pPr>
        <w:spacing w:line="240" w:lineRule="auto"/>
        <w:rPr>
          <w:rFonts w:cs="Arial"/>
          <w:color w:val="000000"/>
          <w:sz w:val="24"/>
          <w:szCs w:val="24"/>
        </w:rPr>
      </w:pPr>
    </w:p>
    <w:p w14:paraId="7BD8E82A" w14:textId="77777777" w:rsidR="00DC6CFA" w:rsidRDefault="00DC6CFA" w:rsidP="00520D4E">
      <w:pPr>
        <w:spacing w:line="240" w:lineRule="auto"/>
        <w:rPr>
          <w:rFonts w:cs="Arial"/>
          <w:color w:val="000000"/>
          <w:sz w:val="24"/>
          <w:szCs w:val="24"/>
        </w:rPr>
      </w:pPr>
    </w:p>
    <w:p w14:paraId="4B4F7DCE" w14:textId="77777777" w:rsidR="00DC6CFA" w:rsidRDefault="00DC6CFA" w:rsidP="00520D4E">
      <w:pPr>
        <w:spacing w:line="240" w:lineRule="auto"/>
        <w:rPr>
          <w:rFonts w:cs="Arial"/>
          <w:color w:val="000000"/>
          <w:sz w:val="24"/>
          <w:szCs w:val="24"/>
        </w:rPr>
      </w:pPr>
    </w:p>
    <w:p w14:paraId="439A2D10" w14:textId="77777777" w:rsidR="00DC6CFA" w:rsidRDefault="00DC6CFA" w:rsidP="00520D4E">
      <w:pPr>
        <w:spacing w:line="240" w:lineRule="auto"/>
        <w:rPr>
          <w:rFonts w:cs="Arial"/>
          <w:color w:val="000000"/>
          <w:sz w:val="24"/>
          <w:szCs w:val="24"/>
        </w:rPr>
      </w:pPr>
    </w:p>
    <w:p w14:paraId="0CBFA7DE" w14:textId="77777777" w:rsidR="00DC6CFA" w:rsidRDefault="00DC6CFA" w:rsidP="00520D4E">
      <w:pPr>
        <w:spacing w:line="240" w:lineRule="auto"/>
        <w:rPr>
          <w:rFonts w:cs="Arial"/>
          <w:color w:val="000000"/>
          <w:sz w:val="24"/>
          <w:szCs w:val="24"/>
        </w:rPr>
      </w:pPr>
    </w:p>
    <w:p w14:paraId="2F979617" w14:textId="77777777" w:rsidR="00DC6CFA" w:rsidRDefault="00DC6CFA" w:rsidP="00520D4E">
      <w:pPr>
        <w:spacing w:line="240" w:lineRule="auto"/>
        <w:rPr>
          <w:rFonts w:cs="Arial"/>
          <w:color w:val="000000"/>
          <w:sz w:val="24"/>
          <w:szCs w:val="24"/>
        </w:rPr>
      </w:pPr>
    </w:p>
    <w:p w14:paraId="6565AACC" w14:textId="77777777" w:rsidR="00DC6CFA" w:rsidRDefault="00DC6CFA" w:rsidP="00520D4E">
      <w:pPr>
        <w:spacing w:line="240" w:lineRule="auto"/>
        <w:rPr>
          <w:rFonts w:cs="Arial"/>
          <w:color w:val="000000"/>
          <w:sz w:val="24"/>
          <w:szCs w:val="24"/>
        </w:rPr>
      </w:pPr>
    </w:p>
    <w:p w14:paraId="08564807" w14:textId="77777777" w:rsidR="00DC6CFA" w:rsidRDefault="00DC6CFA" w:rsidP="00520D4E">
      <w:pPr>
        <w:spacing w:line="240" w:lineRule="auto"/>
        <w:rPr>
          <w:rFonts w:cs="Arial"/>
          <w:color w:val="000000"/>
          <w:sz w:val="24"/>
          <w:szCs w:val="24"/>
        </w:rPr>
      </w:pPr>
    </w:p>
    <w:p w14:paraId="7115E7F1" w14:textId="77777777" w:rsidR="00DC6CFA" w:rsidRDefault="00DC6CFA" w:rsidP="00520D4E">
      <w:pPr>
        <w:spacing w:line="240" w:lineRule="auto"/>
        <w:rPr>
          <w:rFonts w:cs="Arial"/>
          <w:color w:val="000000"/>
          <w:sz w:val="24"/>
          <w:szCs w:val="24"/>
        </w:rPr>
      </w:pPr>
    </w:p>
    <w:p w14:paraId="706FF99D" w14:textId="77777777" w:rsidR="00DC6CFA" w:rsidRDefault="00DC6CFA" w:rsidP="00520D4E">
      <w:pPr>
        <w:spacing w:line="240" w:lineRule="auto"/>
        <w:rPr>
          <w:rFonts w:cs="Arial"/>
          <w:color w:val="000000"/>
          <w:sz w:val="24"/>
          <w:szCs w:val="24"/>
        </w:rPr>
      </w:pPr>
    </w:p>
    <w:p w14:paraId="12C7FFFD" w14:textId="77777777" w:rsidR="00DC6CFA" w:rsidRDefault="00DC6CFA" w:rsidP="00520D4E">
      <w:pPr>
        <w:spacing w:line="240" w:lineRule="auto"/>
        <w:rPr>
          <w:rFonts w:cs="Arial"/>
          <w:color w:val="000000"/>
          <w:sz w:val="24"/>
          <w:szCs w:val="24"/>
        </w:rPr>
      </w:pPr>
    </w:p>
    <w:p w14:paraId="1DB43B71" w14:textId="77777777" w:rsidR="00DC6CFA" w:rsidRDefault="00DC6CFA" w:rsidP="00520D4E">
      <w:pPr>
        <w:spacing w:line="240" w:lineRule="auto"/>
        <w:rPr>
          <w:rFonts w:cs="Arial"/>
          <w:color w:val="000000"/>
          <w:sz w:val="24"/>
          <w:szCs w:val="24"/>
        </w:rPr>
      </w:pPr>
    </w:p>
    <w:p w14:paraId="2659302D" w14:textId="77777777" w:rsidR="00DC6CFA" w:rsidRPr="00133E56" w:rsidRDefault="00DC6CFA" w:rsidP="00520D4E">
      <w:pPr>
        <w:spacing w:line="240" w:lineRule="auto"/>
        <w:rPr>
          <w:rFonts w:cs="Arial"/>
          <w:color w:val="000000"/>
          <w:sz w:val="24"/>
          <w:szCs w:val="24"/>
        </w:rPr>
      </w:pPr>
    </w:p>
    <w:p w14:paraId="310F0CB2" w14:textId="77777777" w:rsidR="00A91B15" w:rsidRPr="0065327C" w:rsidRDefault="00A91B15" w:rsidP="00A91B15">
      <w:pPr>
        <w:spacing w:line="240" w:lineRule="auto"/>
        <w:rPr>
          <w:color w:val="009EAD"/>
          <w:sz w:val="44"/>
          <w:szCs w:val="44"/>
          <w:lang w:val="es-ES_tradnl"/>
        </w:rPr>
      </w:pPr>
      <w:r w:rsidRPr="0065327C">
        <w:rPr>
          <w:color w:val="009EAD"/>
          <w:sz w:val="52"/>
          <w:szCs w:val="52"/>
          <w:lang w:val="es-ES_tradnl"/>
        </w:rPr>
        <w:lastRenderedPageBreak/>
        <w:t>¿Qué hemos</w:t>
      </w:r>
      <w:r w:rsidRPr="0065327C">
        <w:rPr>
          <w:color w:val="009EAD"/>
          <w:sz w:val="44"/>
          <w:szCs w:val="44"/>
          <w:lang w:val="es-ES_tradnl"/>
        </w:rPr>
        <w:t xml:space="preserve"> </w:t>
      </w:r>
      <w:r w:rsidRPr="0065327C">
        <w:rPr>
          <w:color w:val="009EAD"/>
          <w:sz w:val="44"/>
          <w:szCs w:val="44"/>
          <w:lang w:val="es-ES_tradnl"/>
        </w:rPr>
        <w:br/>
      </w:r>
      <w:r w:rsidRPr="0065327C">
        <w:rPr>
          <w:b/>
          <w:color w:val="009EAD"/>
          <w:sz w:val="72"/>
          <w:szCs w:val="72"/>
          <w:u w:val="thick"/>
          <w:lang w:val="es-ES_tradnl"/>
        </w:rPr>
        <w:t>hecho?</w:t>
      </w:r>
    </w:p>
    <w:p w14:paraId="2966CFEC" w14:textId="367A61FB" w:rsidR="00A91B15" w:rsidRPr="0065327C" w:rsidRDefault="00462E74" w:rsidP="00A91B15">
      <w:pPr>
        <w:spacing w:line="240" w:lineRule="auto"/>
        <w:ind w:left="708"/>
        <w:rPr>
          <w:rFonts w:cs="Arial"/>
          <w:color w:val="000000"/>
          <w:sz w:val="24"/>
          <w:szCs w:val="24"/>
          <w:lang w:val="es-ES_tradnl"/>
        </w:rPr>
      </w:pPr>
      <w:r>
        <w:rPr>
          <w:rFonts w:cs="Arial"/>
          <w:color w:val="000000"/>
          <w:sz w:val="24"/>
          <w:szCs w:val="24"/>
        </w:rPr>
        <w:t>La A</w:t>
      </w:r>
      <w:r w:rsidRPr="00922DD4">
        <w:rPr>
          <w:rFonts w:cs="Arial"/>
          <w:color w:val="000000"/>
          <w:sz w:val="24"/>
          <w:szCs w:val="24"/>
        </w:rPr>
        <w:t>gencia para la Reincorporación y Normalización</w:t>
      </w:r>
      <w:r>
        <w:rPr>
          <w:rFonts w:cs="Arial"/>
          <w:color w:val="000000"/>
          <w:sz w:val="24"/>
          <w:szCs w:val="24"/>
        </w:rPr>
        <w:t xml:space="preserve"> –ARN</w:t>
      </w:r>
      <w:r w:rsidR="00A91B15" w:rsidRPr="0065327C">
        <w:rPr>
          <w:rFonts w:cs="Arial"/>
          <w:color w:val="000000"/>
          <w:sz w:val="24"/>
          <w:szCs w:val="24"/>
          <w:lang w:val="es-ES_tradnl"/>
        </w:rPr>
        <w:t xml:space="preserve"> en el marco de su competencia ha desarrollado las siguientes acciones para la implementación del Acuerdo Final:</w:t>
      </w:r>
    </w:p>
    <w:p w14:paraId="6843609B" w14:textId="77777777" w:rsidR="00A91B15" w:rsidRPr="0065327C" w:rsidRDefault="00A91B15" w:rsidP="00A91B15">
      <w:pPr>
        <w:spacing w:line="240" w:lineRule="auto"/>
        <w:rPr>
          <w:rFonts w:cs="Arial"/>
          <w:color w:val="000000"/>
          <w:sz w:val="24"/>
          <w:szCs w:val="24"/>
          <w:lang w:val="es-ES_tradnl"/>
        </w:rPr>
      </w:pPr>
    </w:p>
    <w:p w14:paraId="7BDE0C45"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1089BDD6" w14:textId="77777777" w:rsidR="00A91B15" w:rsidRPr="0065327C" w:rsidRDefault="00A91B15" w:rsidP="00A91B15">
      <w:pPr>
        <w:spacing w:line="240" w:lineRule="auto"/>
        <w:rPr>
          <w:rFonts w:cs="Arial"/>
          <w:color w:val="000000"/>
          <w:sz w:val="24"/>
          <w:szCs w:val="24"/>
          <w:lang w:val="es-ES_tradnl"/>
        </w:rPr>
      </w:pPr>
    </w:p>
    <w:p w14:paraId="0F447D82" w14:textId="45B582F9"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 la Comisión de Seguimiento, Impulso y Verificación a la Implementación del Acuerdo Final –CSIVI- discutió y aprobó el Plan Marco de Implementación, el cual integra el conjunto de propósitos</w:t>
      </w:r>
      <w:r w:rsidR="000113CB">
        <w:rPr>
          <w:rFonts w:cs="Arial"/>
          <w:color w:val="000000"/>
          <w:sz w:val="24"/>
          <w:szCs w:val="24"/>
          <w:lang w:val="es-ES_tradnl"/>
        </w:rPr>
        <w:t>, objetivos, metas, prioridades</w:t>
      </w:r>
      <w:r w:rsidRPr="0065327C">
        <w:rPr>
          <w:rFonts w:cs="Arial"/>
          <w:color w:val="000000"/>
          <w:sz w:val="24"/>
          <w:szCs w:val="24"/>
          <w:lang w:val="es-ES_tradnl"/>
        </w:rPr>
        <w:t xml:space="preserve"> e indicadores acordados para dar cumplimiento al Acuerdo de Paz.</w:t>
      </w:r>
    </w:p>
    <w:p w14:paraId="4D1CA425" w14:textId="77777777" w:rsidR="00810C8D" w:rsidRDefault="00A91B15" w:rsidP="00810C8D">
      <w:pPr>
        <w:jc w:val="both"/>
        <w:rPr>
          <w:rFonts w:cs="Arial"/>
          <w:color w:val="000000"/>
          <w:sz w:val="24"/>
          <w:szCs w:val="24"/>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sidR="00810C8D">
        <w:rPr>
          <w:rFonts w:cs="Arial"/>
          <w:color w:val="000000"/>
          <w:sz w:val="24"/>
          <w:szCs w:val="24"/>
        </w:rPr>
        <w:t>Punto 3 del acuerdo, Fin del conflicto.</w:t>
      </w:r>
    </w:p>
    <w:p w14:paraId="5ED1F29C" w14:textId="77777777" w:rsidR="00810C8D" w:rsidRPr="007C490A" w:rsidRDefault="00810C8D" w:rsidP="00810C8D">
      <w:pPr>
        <w:ind w:left="708"/>
        <w:jc w:val="both"/>
        <w:rPr>
          <w:rFonts w:cs="Arial"/>
          <w:b/>
          <w:sz w:val="24"/>
          <w:szCs w:val="24"/>
        </w:rPr>
      </w:pPr>
      <w:r w:rsidRPr="00E16171">
        <w:rPr>
          <w:noProof/>
          <w:sz w:val="20"/>
          <w:szCs w:val="20"/>
          <w:lang w:eastAsia="es-CO"/>
        </w:rPr>
        <w:drawing>
          <wp:inline distT="0" distB="0" distL="0" distR="0" wp14:anchorId="5BF89E22" wp14:editId="6BD777F5">
            <wp:extent cx="914400" cy="850900"/>
            <wp:effectExtent l="0" t="0" r="0" b="6350"/>
            <wp:docPr id="21"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14:paraId="37553C57" w14:textId="77777777" w:rsidR="00810C8D" w:rsidRPr="00B148E6" w:rsidRDefault="00810C8D" w:rsidP="00810C8D">
      <w:pPr>
        <w:spacing w:line="240" w:lineRule="auto"/>
        <w:ind w:left="96"/>
        <w:rPr>
          <w:b/>
          <w:color w:val="009EAD"/>
          <w:sz w:val="44"/>
          <w:szCs w:val="40"/>
          <w:u w:val="thick"/>
        </w:rPr>
      </w:pPr>
      <w:r w:rsidRPr="00307197">
        <w:rPr>
          <w:color w:val="009EAD"/>
          <w:sz w:val="36"/>
          <w:szCs w:val="36"/>
        </w:rPr>
        <w:t xml:space="preserve">Punto </w:t>
      </w:r>
      <w:r>
        <w:rPr>
          <w:color w:val="009EAD"/>
          <w:sz w:val="36"/>
          <w:szCs w:val="36"/>
        </w:rPr>
        <w:t>3 del Acuerd</w:t>
      </w:r>
      <w:r w:rsidRPr="00B148E6">
        <w:rPr>
          <w:color w:val="009EAD"/>
          <w:sz w:val="36"/>
          <w:szCs w:val="36"/>
        </w:rPr>
        <w:t>o</w:t>
      </w:r>
    </w:p>
    <w:p w14:paraId="70976542" w14:textId="77777777" w:rsidR="00810C8D" w:rsidRDefault="00810C8D" w:rsidP="00810C8D">
      <w:pPr>
        <w:spacing w:line="240" w:lineRule="auto"/>
        <w:rPr>
          <w:rFonts w:cs="Arial"/>
          <w:sz w:val="28"/>
          <w:szCs w:val="24"/>
        </w:rPr>
      </w:pPr>
      <w:r w:rsidRPr="00B148E6">
        <w:rPr>
          <w:b/>
          <w:color w:val="009EAD"/>
          <w:sz w:val="44"/>
          <w:szCs w:val="40"/>
          <w:u w:val="thick"/>
        </w:rPr>
        <w:t>Fin del conflicto:</w:t>
      </w:r>
    </w:p>
    <w:p w14:paraId="7B1475A1" w14:textId="77777777" w:rsidR="00810C8D" w:rsidRPr="001925AB" w:rsidRDefault="00810C8D" w:rsidP="00810C8D">
      <w:pPr>
        <w:spacing w:line="240" w:lineRule="auto"/>
        <w:ind w:left="709"/>
        <w:jc w:val="both"/>
        <w:rPr>
          <w:rFonts w:cs="Arial"/>
          <w:i/>
          <w:sz w:val="28"/>
          <w:szCs w:val="28"/>
        </w:rPr>
      </w:pPr>
      <w:r w:rsidRPr="001925AB">
        <w:rPr>
          <w:sz w:val="32"/>
          <w:szCs w:val="32"/>
        </w:rPr>
        <w:t>3.1 Acuerdo sobre el cese al fuego y de hostilidades bilateral y definitivo y dejación de las armas entre el</w:t>
      </w:r>
      <w:r>
        <w:rPr>
          <w:sz w:val="32"/>
          <w:szCs w:val="32"/>
        </w:rPr>
        <w:t xml:space="preserve"> Gobierno Nacional y las FARC, </w:t>
      </w:r>
      <w:r w:rsidRPr="00B16B35">
        <w:rPr>
          <w:sz w:val="32"/>
          <w:szCs w:val="32"/>
        </w:rPr>
        <w:t xml:space="preserve">3.2 Reincorporación de las FARC-EP a la vida civil - en lo económico, lo social y lo político </w:t>
      </w:r>
      <w:r>
        <w:rPr>
          <w:sz w:val="32"/>
          <w:szCs w:val="32"/>
        </w:rPr>
        <w:t>–</w:t>
      </w:r>
      <w:r w:rsidRPr="00B16B35">
        <w:rPr>
          <w:sz w:val="32"/>
          <w:szCs w:val="32"/>
        </w:rPr>
        <w:t xml:space="preserve"> de</w:t>
      </w:r>
      <w:r>
        <w:rPr>
          <w:sz w:val="32"/>
          <w:szCs w:val="32"/>
        </w:rPr>
        <w:t xml:space="preserve"> </w:t>
      </w:r>
      <w:r w:rsidRPr="00B16B35">
        <w:rPr>
          <w:sz w:val="32"/>
          <w:szCs w:val="32"/>
        </w:rPr>
        <w:t xml:space="preserve">acuerdo con sus </w:t>
      </w:r>
      <w:r>
        <w:rPr>
          <w:sz w:val="32"/>
          <w:szCs w:val="32"/>
        </w:rPr>
        <w:t xml:space="preserve">intereses.   </w:t>
      </w:r>
    </w:p>
    <w:p w14:paraId="4A7E950F" w14:textId="77777777" w:rsidR="00A91B15" w:rsidRPr="0065327C" w:rsidRDefault="00A91B15" w:rsidP="00A91B15">
      <w:pPr>
        <w:spacing w:line="240" w:lineRule="auto"/>
        <w:rPr>
          <w:rFonts w:cs="Arial"/>
          <w:i/>
          <w:sz w:val="28"/>
          <w:szCs w:val="28"/>
          <w:lang w:val="es-ES_tradnl"/>
        </w:rPr>
      </w:pPr>
    </w:p>
    <w:p w14:paraId="08424051" w14:textId="77777777" w:rsidR="00810C8D" w:rsidRPr="0004649B" w:rsidRDefault="00A91B15" w:rsidP="00810C8D">
      <w:pPr>
        <w:spacing w:line="240" w:lineRule="auto"/>
        <w:ind w:left="108"/>
        <w:rPr>
          <w:rFonts w:cs="Arial"/>
          <w:b/>
          <w:sz w:val="36"/>
          <w:szCs w:val="36"/>
        </w:rPr>
      </w:pPr>
      <w:r w:rsidRPr="0065327C">
        <w:rPr>
          <w:rFonts w:cs="Arial"/>
          <w:i/>
          <w:sz w:val="28"/>
          <w:szCs w:val="28"/>
          <w:lang w:val="es-ES_tradnl"/>
        </w:rPr>
        <w:lastRenderedPageBreak/>
        <w:t>Acción 1.</w:t>
      </w:r>
      <w:r w:rsidRPr="0065327C">
        <w:rPr>
          <w:rFonts w:cs="Arial"/>
          <w:b/>
          <w:sz w:val="36"/>
          <w:szCs w:val="36"/>
          <w:lang w:val="es-ES_tradnl"/>
        </w:rPr>
        <w:t xml:space="preserve"> </w:t>
      </w:r>
      <w:r w:rsidRPr="0065327C">
        <w:rPr>
          <w:rFonts w:cs="Arial"/>
          <w:b/>
          <w:sz w:val="36"/>
          <w:szCs w:val="36"/>
          <w:lang w:val="es-ES_tradnl"/>
        </w:rPr>
        <w:br/>
      </w:r>
      <w:r w:rsidR="00810C8D">
        <w:rPr>
          <w:rFonts w:cs="Arial"/>
          <w:b/>
          <w:sz w:val="40"/>
          <w:szCs w:val="36"/>
        </w:rPr>
        <w:t xml:space="preserve">Administración y funcionamiento de los </w:t>
      </w:r>
      <w:r w:rsidR="00810C8D" w:rsidRPr="00B3507E">
        <w:rPr>
          <w:rFonts w:cs="Arial"/>
          <w:b/>
          <w:sz w:val="40"/>
          <w:szCs w:val="36"/>
        </w:rPr>
        <w:t>Espacios Territoriales de Capacitación y Reincorporación (ETCR)</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3D68CFB6" w14:textId="77777777" w:rsidTr="0073143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0151331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2320D3C4" w14:textId="0D9465A5" w:rsidR="00A91B15" w:rsidRPr="0065327C" w:rsidRDefault="00810C8D" w:rsidP="00943101">
            <w:pPr>
              <w:spacing w:after="0" w:line="240" w:lineRule="auto"/>
              <w:rPr>
                <w:rFonts w:cs="Arial"/>
                <w:sz w:val="24"/>
                <w:szCs w:val="24"/>
                <w:lang w:val="es-ES_tradnl"/>
              </w:rPr>
            </w:pPr>
            <w:r>
              <w:rPr>
                <w:rFonts w:cs="Arial"/>
                <w:sz w:val="24"/>
                <w:szCs w:val="24"/>
                <w:lang w:val="es-ES"/>
              </w:rPr>
              <w:t>En el Marco del Fin del Conflicto: a) E</w:t>
            </w:r>
            <w:r w:rsidRPr="002D28CE">
              <w:rPr>
                <w:rFonts w:cs="Arial"/>
                <w:sz w:val="24"/>
                <w:szCs w:val="24"/>
                <w:lang w:val="es-ES"/>
              </w:rPr>
              <w:t>l Fondo de Programas Especiales para la Paz transferirá los bienes destinados para el funcionamiento de los ETCR a</w:t>
            </w:r>
            <w:r>
              <w:rPr>
                <w:rFonts w:cs="Arial"/>
                <w:sz w:val="24"/>
                <w:szCs w:val="24"/>
                <w:lang w:val="es-ES"/>
              </w:rPr>
              <w:t xml:space="preserve"> </w:t>
            </w:r>
            <w:r w:rsidRPr="002D28CE">
              <w:rPr>
                <w:rFonts w:cs="Arial"/>
                <w:sz w:val="24"/>
                <w:szCs w:val="24"/>
                <w:lang w:val="es-ES"/>
              </w:rPr>
              <w:t>l</w:t>
            </w:r>
            <w:r>
              <w:rPr>
                <w:rFonts w:cs="Arial"/>
                <w:sz w:val="24"/>
                <w:szCs w:val="24"/>
                <w:lang w:val="es-ES"/>
              </w:rPr>
              <w:t xml:space="preserve">a ARN.  b) </w:t>
            </w:r>
            <w:r w:rsidRPr="002D28CE">
              <w:rPr>
                <w:rFonts w:cs="Arial"/>
                <w:sz w:val="24"/>
                <w:szCs w:val="24"/>
                <w:lang w:val="es-ES"/>
              </w:rPr>
              <w:t>La ARN fijará mediante resolución los aspectos necesarios para la administración, coordinación y los requisitos de ejecución de las actividades que se realicen al interior de los ETCR</w:t>
            </w:r>
            <w:r>
              <w:rPr>
                <w:rFonts w:cs="Arial"/>
                <w:sz w:val="24"/>
                <w:szCs w:val="24"/>
                <w:lang w:val="es-ES"/>
              </w:rPr>
              <w:t>. c) Acciones administrativas adelantadas en los ETCR.</w:t>
            </w:r>
          </w:p>
        </w:tc>
      </w:tr>
    </w:tbl>
    <w:p w14:paraId="78F53F5C" w14:textId="77777777" w:rsidR="00A91B15" w:rsidRDefault="00A91B15" w:rsidP="00A91B15">
      <w:pPr>
        <w:spacing w:line="240" w:lineRule="auto"/>
        <w:jc w:val="both"/>
        <w:rPr>
          <w:rFonts w:cs="Arial"/>
          <w:color w:val="009EAD"/>
          <w:sz w:val="32"/>
          <w:szCs w:val="32"/>
          <w:u w:val="thick"/>
          <w:lang w:val="es-ES_tradnl"/>
        </w:rPr>
      </w:pPr>
    </w:p>
    <w:p w14:paraId="738CA474" w14:textId="77777777" w:rsidR="00A91B15"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A91B15" w:rsidRPr="0065327C" w14:paraId="3BBB285A" w14:textId="77777777" w:rsidTr="00731437">
        <w:trPr>
          <w:trHeight w:val="408"/>
        </w:trPr>
        <w:tc>
          <w:tcPr>
            <w:tcW w:w="2422" w:type="pct"/>
            <w:tcBorders>
              <w:top w:val="single" w:sz="8" w:space="0" w:color="BBBBBB"/>
              <w:bottom w:val="single" w:sz="8" w:space="0" w:color="BBBBBB"/>
            </w:tcBorders>
            <w:shd w:val="clear" w:color="auto" w:fill="A5A5A5"/>
          </w:tcPr>
          <w:p w14:paraId="758DF60A"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6224E03B" w14:textId="77777777" w:rsidR="00A91B15" w:rsidRDefault="00A91B15" w:rsidP="00731437">
            <w:pPr>
              <w:spacing w:after="0" w:line="240" w:lineRule="auto"/>
              <w:jc w:val="center"/>
              <w:rPr>
                <w:rFonts w:cs="Arial"/>
                <w:bCs/>
                <w:color w:val="FFFFFF"/>
                <w:lang w:val="es-ES_tradnl"/>
              </w:rPr>
            </w:pPr>
            <w:r>
              <w:rPr>
                <w:rFonts w:cs="Arial"/>
                <w:bCs/>
                <w:color w:val="FFFFFF"/>
                <w:lang w:val="es-ES_tradnl"/>
              </w:rPr>
              <w:t>INDICADOR</w:t>
            </w:r>
          </w:p>
        </w:tc>
      </w:tr>
      <w:tr w:rsidR="00A91B15" w:rsidRPr="0065327C" w14:paraId="22D5C06C" w14:textId="77777777" w:rsidTr="00731437">
        <w:trPr>
          <w:trHeight w:val="408"/>
        </w:trPr>
        <w:tc>
          <w:tcPr>
            <w:tcW w:w="2422" w:type="pct"/>
            <w:shd w:val="clear" w:color="auto" w:fill="E8E8E8"/>
          </w:tcPr>
          <w:p w14:paraId="577BB706" w14:textId="77777777" w:rsidR="00810C8D" w:rsidRPr="00810C8D" w:rsidRDefault="00810C8D" w:rsidP="00810C8D">
            <w:pPr>
              <w:spacing w:after="0" w:line="240" w:lineRule="auto"/>
              <w:rPr>
                <w:rFonts w:cs="Arial"/>
                <w:lang w:val="es-ES_tradnl"/>
              </w:rPr>
            </w:pPr>
            <w:r w:rsidRPr="00810C8D">
              <w:rPr>
                <w:rFonts w:cs="Arial"/>
                <w:lang w:val="es-ES_tradnl"/>
              </w:rPr>
              <w:t>Apoyo al proceso de reincorporación</w:t>
            </w:r>
          </w:p>
          <w:p w14:paraId="402949DB" w14:textId="77777777" w:rsidR="00810C8D" w:rsidRPr="00810C8D" w:rsidRDefault="00810C8D" w:rsidP="00810C8D">
            <w:pPr>
              <w:spacing w:after="0" w:line="240" w:lineRule="auto"/>
              <w:rPr>
                <w:rFonts w:cs="Arial"/>
                <w:lang w:val="es-ES_tradnl"/>
              </w:rPr>
            </w:pPr>
            <w:r w:rsidRPr="00810C8D">
              <w:rPr>
                <w:rFonts w:cs="Arial"/>
                <w:lang w:val="es-ES_tradnl"/>
              </w:rPr>
              <w:t>a los integrantes de las FARC-EP</w:t>
            </w:r>
          </w:p>
          <w:p w14:paraId="0B0326E3" w14:textId="77777777" w:rsidR="00810C8D" w:rsidRPr="00810C8D" w:rsidRDefault="00810C8D" w:rsidP="00810C8D">
            <w:pPr>
              <w:spacing w:after="0" w:line="240" w:lineRule="auto"/>
              <w:rPr>
                <w:rFonts w:cs="Arial"/>
                <w:lang w:val="es-ES_tradnl"/>
              </w:rPr>
            </w:pPr>
            <w:r w:rsidRPr="00810C8D">
              <w:rPr>
                <w:rFonts w:cs="Arial"/>
                <w:lang w:val="es-ES_tradnl"/>
              </w:rPr>
              <w:t>acreditados en los Espacios Transitorios</w:t>
            </w:r>
          </w:p>
          <w:p w14:paraId="1607D446" w14:textId="12F77B27" w:rsidR="00A91B15" w:rsidRPr="0065327C" w:rsidRDefault="00810C8D" w:rsidP="00810C8D">
            <w:pPr>
              <w:spacing w:after="0" w:line="240" w:lineRule="auto"/>
              <w:rPr>
                <w:rFonts w:cs="Arial"/>
                <w:lang w:val="es-ES_tradnl"/>
              </w:rPr>
            </w:pPr>
            <w:r w:rsidRPr="00810C8D">
              <w:rPr>
                <w:rFonts w:cs="Arial"/>
                <w:lang w:val="es-ES_tradnl"/>
              </w:rPr>
              <w:t>de Capacitación y Reincorporación</w:t>
            </w:r>
          </w:p>
        </w:tc>
        <w:tc>
          <w:tcPr>
            <w:tcW w:w="2578" w:type="pct"/>
            <w:shd w:val="clear" w:color="auto" w:fill="E8E8E8"/>
          </w:tcPr>
          <w:p w14:paraId="45673129" w14:textId="2CFA4FAA" w:rsidR="00A91B15" w:rsidRPr="0065327C" w:rsidRDefault="00810C8D" w:rsidP="00731437">
            <w:pPr>
              <w:spacing w:after="0" w:line="240" w:lineRule="auto"/>
              <w:rPr>
                <w:rFonts w:cs="Arial"/>
                <w:lang w:val="es-ES_tradnl"/>
              </w:rPr>
            </w:pPr>
            <w:r w:rsidRPr="00810C8D">
              <w:rPr>
                <w:rFonts w:cs="Arial"/>
                <w:lang w:val="es-ES_tradnl"/>
              </w:rPr>
              <w:t>Espacios Transitorios de Capacitación y Reincorporación, dispuestos y en funcionamiento según lo establecido en el decreto 1274 de 2017</w:t>
            </w:r>
          </w:p>
        </w:tc>
      </w:tr>
    </w:tbl>
    <w:p w14:paraId="705B972D" w14:textId="77777777" w:rsidR="00A91B15" w:rsidRDefault="00A91B15" w:rsidP="00A91B15">
      <w:pPr>
        <w:spacing w:line="240" w:lineRule="auto"/>
        <w:jc w:val="both"/>
        <w:rPr>
          <w:rFonts w:cs="Arial"/>
          <w:color w:val="009EAD"/>
          <w:sz w:val="32"/>
          <w:szCs w:val="32"/>
          <w:u w:val="thick"/>
          <w:lang w:val="es-ES_tradnl"/>
        </w:rPr>
      </w:pPr>
    </w:p>
    <w:p w14:paraId="04C38001" w14:textId="77777777" w:rsidR="00A91B15" w:rsidRPr="0065327C"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65327C" w14:paraId="611261FE" w14:textId="77777777" w:rsidTr="00731437">
        <w:trPr>
          <w:trHeight w:val="394"/>
        </w:trPr>
        <w:tc>
          <w:tcPr>
            <w:tcW w:w="2411" w:type="dxa"/>
            <w:tcBorders>
              <w:top w:val="single" w:sz="8" w:space="0" w:color="BBBBBB"/>
              <w:left w:val="single" w:sz="8" w:space="0" w:color="BBBBBB"/>
              <w:bottom w:val="single" w:sz="8" w:space="0" w:color="BBBBBB"/>
            </w:tcBorders>
            <w:shd w:val="clear" w:color="auto" w:fill="A5A5A5"/>
          </w:tcPr>
          <w:p w14:paraId="5B125425" w14:textId="77777777" w:rsidR="00A91B15" w:rsidRPr="0065327C" w:rsidRDefault="00A91B15" w:rsidP="00731437">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6932E89B"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91B15" w:rsidRPr="0065327C" w14:paraId="70267280" w14:textId="77777777" w:rsidTr="00731437">
        <w:trPr>
          <w:trHeight w:val="394"/>
        </w:trPr>
        <w:tc>
          <w:tcPr>
            <w:tcW w:w="2411" w:type="dxa"/>
            <w:shd w:val="clear" w:color="auto" w:fill="E8E8E8"/>
          </w:tcPr>
          <w:p w14:paraId="19462564" w14:textId="77777777" w:rsidR="00A91B15" w:rsidRPr="0065327C" w:rsidRDefault="00A91B15" w:rsidP="00731437">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3315382F" w14:textId="4A643B4D"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NA</w:t>
            </w:r>
          </w:p>
          <w:p w14:paraId="50192828" w14:textId="7EF5877D" w:rsidR="00A91B15" w:rsidRPr="0065327C" w:rsidRDefault="00A91B15" w:rsidP="00731437">
            <w:pPr>
              <w:spacing w:after="0" w:line="240" w:lineRule="auto"/>
              <w:rPr>
                <w:rFonts w:cs="Arial"/>
                <w:lang w:val="es-ES_tradnl"/>
              </w:rPr>
            </w:pPr>
            <w:r w:rsidRPr="0065327C">
              <w:rPr>
                <w:rFonts w:cs="Arial"/>
                <w:lang w:val="es-ES_tradnl"/>
              </w:rPr>
              <w:t>2.</w:t>
            </w:r>
            <w:r w:rsidR="007B27E2">
              <w:rPr>
                <w:rFonts w:cs="Arial"/>
                <w:lang w:val="es-ES_tradnl"/>
              </w:rPr>
              <w:t>NA</w:t>
            </w:r>
          </w:p>
        </w:tc>
      </w:tr>
      <w:tr w:rsidR="00A91B15" w:rsidRPr="0065327C" w14:paraId="07DACC8F" w14:textId="77777777" w:rsidTr="00731437">
        <w:trPr>
          <w:trHeight w:val="394"/>
        </w:trPr>
        <w:tc>
          <w:tcPr>
            <w:tcW w:w="2411" w:type="dxa"/>
            <w:shd w:val="clear" w:color="auto" w:fill="E8E8E8"/>
          </w:tcPr>
          <w:p w14:paraId="0E038EE4" w14:textId="77777777" w:rsidR="00A91B15" w:rsidRPr="0065327C" w:rsidRDefault="00A91B15" w:rsidP="00731437">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98D7401" w14:textId="590A5042"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NA</w:t>
            </w:r>
          </w:p>
          <w:p w14:paraId="02A82687" w14:textId="0BFB5631" w:rsidR="00A91B15" w:rsidRPr="0065327C" w:rsidRDefault="00A91B15" w:rsidP="00731437">
            <w:pPr>
              <w:spacing w:after="0" w:line="240" w:lineRule="auto"/>
              <w:rPr>
                <w:rFonts w:cs="Arial"/>
                <w:lang w:val="es-ES_tradnl"/>
              </w:rPr>
            </w:pPr>
            <w:r w:rsidRPr="0065327C">
              <w:rPr>
                <w:rFonts w:cs="Arial"/>
                <w:lang w:val="es-ES_tradnl"/>
              </w:rPr>
              <w:t>2.</w:t>
            </w:r>
            <w:r w:rsidR="007B27E2">
              <w:rPr>
                <w:rFonts w:cs="Arial"/>
                <w:lang w:val="es-ES_tradnl"/>
              </w:rPr>
              <w:t>NA</w:t>
            </w:r>
          </w:p>
        </w:tc>
      </w:tr>
      <w:tr w:rsidR="00A91B15" w:rsidRPr="0065327C" w14:paraId="12029E4F" w14:textId="77777777" w:rsidTr="00731437">
        <w:trPr>
          <w:trHeight w:val="394"/>
        </w:trPr>
        <w:tc>
          <w:tcPr>
            <w:tcW w:w="2411" w:type="dxa"/>
            <w:tcBorders>
              <w:right w:val="nil"/>
            </w:tcBorders>
            <w:shd w:val="clear" w:color="auto" w:fill="auto"/>
          </w:tcPr>
          <w:p w14:paraId="6FE63050" w14:textId="77777777" w:rsidR="00A91B15" w:rsidRPr="0065327C" w:rsidRDefault="00A91B15" w:rsidP="00731437">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6CD85DE5" w14:textId="63A894BE"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Reuniones de concertación DAPRE –FONDO PAZ -ARN</w:t>
            </w:r>
          </w:p>
          <w:p w14:paraId="34FA73A8" w14:textId="77777777" w:rsidR="00A91B15" w:rsidRDefault="00A91B15" w:rsidP="00731437">
            <w:pPr>
              <w:spacing w:after="0" w:line="240" w:lineRule="auto"/>
              <w:rPr>
                <w:rFonts w:cs="Arial"/>
                <w:lang w:val="es-ES_tradnl"/>
              </w:rPr>
            </w:pPr>
            <w:r w:rsidRPr="0065327C">
              <w:rPr>
                <w:rFonts w:cs="Arial"/>
                <w:lang w:val="es-ES_tradnl"/>
              </w:rPr>
              <w:t>2.</w:t>
            </w:r>
            <w:r w:rsidR="005A3BD4">
              <w:t xml:space="preserve"> </w:t>
            </w:r>
            <w:r w:rsidR="005A3BD4">
              <w:rPr>
                <w:rFonts w:cs="Arial"/>
                <w:lang w:val="es-ES_tradnl"/>
              </w:rPr>
              <w:t>V</w:t>
            </w:r>
            <w:r w:rsidR="005A3BD4" w:rsidRPr="005A3BD4">
              <w:rPr>
                <w:rFonts w:cs="Arial"/>
                <w:lang w:val="es-ES_tradnl"/>
              </w:rPr>
              <w:t>isitas conjuntas</w:t>
            </w:r>
            <w:r w:rsidR="005A3BD4">
              <w:rPr>
                <w:rFonts w:cs="Arial"/>
                <w:lang w:val="es-ES_tradnl"/>
              </w:rPr>
              <w:t xml:space="preserve"> a los ETCR</w:t>
            </w:r>
            <w:r w:rsidR="005A3BD4" w:rsidRPr="005A3BD4">
              <w:rPr>
                <w:rFonts w:cs="Arial"/>
                <w:lang w:val="es-ES_tradnl"/>
              </w:rPr>
              <w:t xml:space="preserve"> entre DAPRE – FONDO PAZ y ARN</w:t>
            </w:r>
          </w:p>
          <w:p w14:paraId="58EFB5B5" w14:textId="77777777" w:rsidR="005A3BD4" w:rsidRDefault="005A3BD4" w:rsidP="00731437">
            <w:pPr>
              <w:spacing w:after="0" w:line="240" w:lineRule="auto"/>
              <w:rPr>
                <w:rFonts w:cs="Arial"/>
                <w:lang w:val="es-ES_tradnl"/>
              </w:rPr>
            </w:pPr>
            <w:r>
              <w:rPr>
                <w:rFonts w:cs="Arial"/>
                <w:lang w:val="es-ES_tradnl"/>
              </w:rPr>
              <w:t xml:space="preserve">3. Elaboración </w:t>
            </w:r>
            <w:r w:rsidRPr="005A3BD4">
              <w:rPr>
                <w:rFonts w:cs="Arial"/>
                <w:lang w:val="es-ES_tradnl"/>
              </w:rPr>
              <w:t>actas de verificación de bienes muebles e inmuebles</w:t>
            </w:r>
          </w:p>
          <w:p w14:paraId="6B6B8B85" w14:textId="77777777" w:rsidR="005A3BD4" w:rsidRDefault="005A3BD4" w:rsidP="00731437">
            <w:pPr>
              <w:spacing w:after="0" w:line="240" w:lineRule="auto"/>
              <w:rPr>
                <w:rFonts w:cs="Arial"/>
                <w:lang w:val="es-ES_tradnl"/>
              </w:rPr>
            </w:pPr>
            <w:r>
              <w:rPr>
                <w:rFonts w:cs="Arial"/>
                <w:lang w:val="es-ES_tradnl"/>
              </w:rPr>
              <w:t>4. R</w:t>
            </w:r>
            <w:r w:rsidRPr="005A3BD4">
              <w:rPr>
                <w:rFonts w:cs="Arial"/>
                <w:lang w:val="es-ES_tradnl"/>
              </w:rPr>
              <w:t>euniones de conciliación de entrega de bienes muebles e inmuebles</w:t>
            </w:r>
          </w:p>
          <w:p w14:paraId="69C50FB8" w14:textId="77777777" w:rsidR="005A3BD4" w:rsidRDefault="005A3BD4" w:rsidP="00731437">
            <w:pPr>
              <w:spacing w:after="0" w:line="240" w:lineRule="auto"/>
              <w:rPr>
                <w:rFonts w:cs="Arial"/>
                <w:lang w:val="es-ES_tradnl"/>
              </w:rPr>
            </w:pPr>
            <w:r>
              <w:rPr>
                <w:rFonts w:cs="Arial"/>
                <w:lang w:val="es-ES_tradnl"/>
              </w:rPr>
              <w:t xml:space="preserve">5. </w:t>
            </w:r>
            <w:r w:rsidRPr="005A3BD4">
              <w:rPr>
                <w:rFonts w:cs="Arial"/>
                <w:lang w:val="es-ES_tradnl"/>
              </w:rPr>
              <w:t>Suscripción del convenio 1067 de 2018</w:t>
            </w:r>
          </w:p>
          <w:p w14:paraId="4396FA06" w14:textId="39616DFB" w:rsidR="005A3BD4" w:rsidRPr="0065327C" w:rsidRDefault="005A3BD4" w:rsidP="00731437">
            <w:pPr>
              <w:spacing w:after="0" w:line="240" w:lineRule="auto"/>
              <w:rPr>
                <w:rFonts w:cs="Arial"/>
                <w:lang w:val="es-ES_tradnl"/>
              </w:rPr>
            </w:pPr>
          </w:p>
        </w:tc>
      </w:tr>
    </w:tbl>
    <w:p w14:paraId="09800648" w14:textId="77777777" w:rsidR="00A91B15" w:rsidRPr="0065327C" w:rsidRDefault="00A91B15" w:rsidP="00A91B15">
      <w:pPr>
        <w:spacing w:line="240" w:lineRule="auto"/>
        <w:jc w:val="both"/>
        <w:rPr>
          <w:rFonts w:cs="Arial"/>
          <w:color w:val="009EAD"/>
          <w:sz w:val="32"/>
          <w:szCs w:val="32"/>
          <w:u w:val="thick"/>
          <w:lang w:val="es-ES_tradnl"/>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115"/>
        <w:gridCol w:w="9214"/>
        <w:gridCol w:w="452"/>
      </w:tblGrid>
      <w:tr w:rsidR="00A91B15" w:rsidRPr="0065327C" w14:paraId="671D0869" w14:textId="77777777" w:rsidTr="00810C8D">
        <w:trPr>
          <w:gridBefore w:val="1"/>
          <w:gridAfter w:val="1"/>
          <w:wBefore w:w="115" w:type="dxa"/>
          <w:wAfter w:w="452" w:type="dxa"/>
        </w:trPr>
        <w:tc>
          <w:tcPr>
            <w:tcW w:w="9214" w:type="dxa"/>
            <w:shd w:val="clear" w:color="auto" w:fill="F2F2F2"/>
          </w:tcPr>
          <w:p w14:paraId="0F7DB9DF" w14:textId="77777777" w:rsidR="00A91B15" w:rsidRPr="0065327C" w:rsidRDefault="003767F6" w:rsidP="00731437">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56704" behindDoc="0" locked="0" layoutInCell="1" allowOverlap="1" wp14:anchorId="3475795D" wp14:editId="19BDC37F">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¿Cómo lo hemos hecho?</w:t>
            </w:r>
          </w:p>
          <w:p w14:paraId="52E1AC4A" w14:textId="77777777" w:rsidR="00A91B15" w:rsidRDefault="00A91B15" w:rsidP="00731437">
            <w:pPr>
              <w:spacing w:after="0" w:line="240" w:lineRule="auto"/>
              <w:jc w:val="both"/>
              <w:rPr>
                <w:rFonts w:cs="Arial"/>
                <w:i/>
                <w:sz w:val="24"/>
                <w:szCs w:val="24"/>
                <w:lang w:val="es-ES_tradnl"/>
              </w:rPr>
            </w:pPr>
            <w:r w:rsidRPr="0065327C">
              <w:rPr>
                <w:rFonts w:cs="Arial"/>
                <w:i/>
                <w:sz w:val="24"/>
                <w:szCs w:val="24"/>
                <w:lang w:val="es-ES_tradnl"/>
              </w:rPr>
              <w:t>2018</w:t>
            </w:r>
          </w:p>
          <w:p w14:paraId="4602CFCF" w14:textId="77777777" w:rsidR="00810C8D" w:rsidRDefault="00810C8D" w:rsidP="00731437">
            <w:pPr>
              <w:spacing w:after="0" w:line="240" w:lineRule="auto"/>
              <w:jc w:val="both"/>
              <w:rPr>
                <w:rFonts w:cs="Arial"/>
                <w:i/>
                <w:sz w:val="24"/>
                <w:szCs w:val="24"/>
                <w:lang w:val="es-ES_tradnl"/>
              </w:rPr>
            </w:pPr>
          </w:p>
          <w:p w14:paraId="772E91AD" w14:textId="77777777" w:rsidR="00810C8D" w:rsidRDefault="00810C8D" w:rsidP="00810C8D">
            <w:pPr>
              <w:pStyle w:val="Prrafodelista"/>
              <w:jc w:val="both"/>
            </w:pPr>
            <w:r>
              <w:t xml:space="preserve">A partir del Decreto 2026 de 2017, se estableció que la ARN sería el responsable de la administración de los ETCR a partir de abril de 2018, de manera gradual y de </w:t>
            </w:r>
            <w:r>
              <w:lastRenderedPageBreak/>
              <w:t>acuerdo a la situación de cada uno de estos espacios.  Para el cumplimiento de esta disposición, se han desarrollado las siguientes actividades:</w:t>
            </w:r>
          </w:p>
          <w:p w14:paraId="509789B7" w14:textId="77777777" w:rsidR="00810C8D" w:rsidRDefault="00810C8D" w:rsidP="00810C8D">
            <w:pPr>
              <w:pStyle w:val="Prrafodelista"/>
              <w:jc w:val="both"/>
            </w:pPr>
          </w:p>
          <w:p w14:paraId="608B12A9" w14:textId="77777777" w:rsidR="00810C8D" w:rsidRDefault="00810C8D" w:rsidP="00810C8D">
            <w:pPr>
              <w:pStyle w:val="Prrafodelista"/>
              <w:numPr>
                <w:ilvl w:val="0"/>
                <w:numId w:val="14"/>
              </w:numPr>
              <w:jc w:val="both"/>
            </w:pPr>
            <w:r>
              <w:t xml:space="preserve"> Entre enero y abril de 2018 se han realizado 45 reuniones de concertación entre el DAPRE – FONDO PAZ y ARN donde se desarrollaron los siguientes temas claves: i)transferencia y entrega de los bienes muebles e inmuebles de los ETCR; ii) arrendamientos de los espacios físicos de los ETCR; iii) procedimiento existente para la solicitud y entrega de suministros a los administradores de cada ETCR; iv) seguros de los bienes muebles e inmuebles, v) contratación de los administradores y equipo humano necesario para el funcionamiento de estos espacios, vi) acceso y pago de los servicios públicos, entre otros temas </w:t>
            </w:r>
          </w:p>
          <w:p w14:paraId="5257CDC9" w14:textId="77777777" w:rsidR="00810C8D" w:rsidRDefault="00810C8D" w:rsidP="00810C8D">
            <w:pPr>
              <w:pStyle w:val="Prrafodelista"/>
              <w:numPr>
                <w:ilvl w:val="0"/>
                <w:numId w:val="14"/>
              </w:numPr>
              <w:jc w:val="both"/>
            </w:pPr>
            <w:r>
              <w:t>Programación y realización desde el 12 de marzo hasta el 11 de abril, de las visitas conjuntas entre DAPRE – FONDO PAZ y ARN para la verificación del estado y existencia de los bienes muebles e inmuebles para la recepción de los Espacios Territoriales para la Capacitación y la Reincorporación.</w:t>
            </w:r>
          </w:p>
          <w:p w14:paraId="0D7E838C" w14:textId="77777777" w:rsidR="00810C8D" w:rsidRDefault="00810C8D" w:rsidP="00810C8D">
            <w:pPr>
              <w:pStyle w:val="Prrafodelista"/>
              <w:numPr>
                <w:ilvl w:val="0"/>
                <w:numId w:val="14"/>
              </w:numPr>
              <w:jc w:val="both"/>
            </w:pPr>
            <w:r>
              <w:t>Producto de estas visitas a los ETCR entre DAPRE – FONDO PAZ y ARN para la recepción de los bienes en campo y se elaboraron 55 actas de verificación de bienes muebles e inmuebles.</w:t>
            </w:r>
          </w:p>
          <w:p w14:paraId="49893813" w14:textId="77777777" w:rsidR="00810C8D" w:rsidRDefault="00810C8D" w:rsidP="00810C8D">
            <w:pPr>
              <w:pStyle w:val="Prrafodelista"/>
              <w:numPr>
                <w:ilvl w:val="0"/>
                <w:numId w:val="14"/>
              </w:numPr>
              <w:jc w:val="both"/>
            </w:pPr>
            <w:r>
              <w:t>Consolidación y análisis de la información recolectada (actas y registro fotográfico) sobre el estado de los bienes a recibir en cada ETCR.</w:t>
            </w:r>
          </w:p>
          <w:p w14:paraId="3038FCCE" w14:textId="77777777" w:rsidR="00810C8D" w:rsidRDefault="00810C8D" w:rsidP="00810C8D">
            <w:pPr>
              <w:pStyle w:val="Prrafodelista"/>
              <w:numPr>
                <w:ilvl w:val="0"/>
                <w:numId w:val="14"/>
              </w:numPr>
              <w:jc w:val="both"/>
            </w:pPr>
            <w:r>
              <w:t>Recolección y análisis de información suministrada por Fondo Paz a ARN para la administración de los ETCR.</w:t>
            </w:r>
          </w:p>
          <w:p w14:paraId="154744C1" w14:textId="77777777" w:rsidR="00810C8D" w:rsidRDefault="00810C8D" w:rsidP="00810C8D">
            <w:pPr>
              <w:pStyle w:val="Prrafodelista"/>
              <w:numPr>
                <w:ilvl w:val="0"/>
                <w:numId w:val="14"/>
              </w:numPr>
              <w:jc w:val="both"/>
            </w:pPr>
            <w:r>
              <w:t>Dos (2) reuniones de conciliación de entrega de bienes muebles e inmuebles y elaboración de documentos para la logística y administración de los ETCR, entre DAPRE – Fondo Paz y ARN, donde se definieron que la transferencia de los espacios se realizará una vez liquidados los contratos de obra en los ETCR, y su entrega se realizará de manera escalonada desde la primera de semana de mayo.</w:t>
            </w:r>
          </w:p>
          <w:p w14:paraId="6A255263" w14:textId="77777777" w:rsidR="00810C8D" w:rsidRDefault="00810C8D" w:rsidP="00810C8D">
            <w:pPr>
              <w:pStyle w:val="Prrafodelista"/>
              <w:numPr>
                <w:ilvl w:val="0"/>
                <w:numId w:val="14"/>
              </w:numPr>
              <w:jc w:val="both"/>
            </w:pPr>
            <w:r>
              <w:t>Suscripción del convenio 1067 de 2018 con el Programa de las Naciones Unidas para el Desarrollo (PNUD), cuyo objeto es “</w:t>
            </w:r>
            <w:r w:rsidRPr="00B6051E">
              <w:t>Amparar el Acuerdo de Participación de Terceros entre la ARN y el Programa de las Naciones Unidas Para el Desarrollo (PNUD)</w:t>
            </w:r>
            <w:r>
              <w:t>”</w:t>
            </w:r>
          </w:p>
          <w:p w14:paraId="34D69B99" w14:textId="77777777" w:rsidR="00810C8D" w:rsidRDefault="00810C8D" w:rsidP="00810C8D">
            <w:pPr>
              <w:pStyle w:val="Prrafodelista"/>
              <w:numPr>
                <w:ilvl w:val="0"/>
                <w:numId w:val="14"/>
              </w:numPr>
              <w:jc w:val="both"/>
            </w:pPr>
            <w:r>
              <w:t>Reunión con el Ministerio del Medio Ambiente y Desarrollo Sostenible para conocer los alcances del decreto 1397 del 1 de septiembre de 2016, el cual establece los requerimientos ambientales y autorizaciones de los mismos para la construcción de las ZVTN.</w:t>
            </w:r>
          </w:p>
          <w:p w14:paraId="04C07A35" w14:textId="49C1D812" w:rsidR="00A91B15" w:rsidRPr="0065327C" w:rsidRDefault="00810C8D" w:rsidP="00810C8D">
            <w:pPr>
              <w:spacing w:after="0" w:line="240" w:lineRule="auto"/>
              <w:jc w:val="both"/>
              <w:rPr>
                <w:rFonts w:cs="Arial"/>
                <w:i/>
                <w:sz w:val="24"/>
                <w:szCs w:val="24"/>
                <w:lang w:val="es-ES_tradnl"/>
              </w:rPr>
            </w:pPr>
            <w:r>
              <w:t>Análisis del estado actual (físico, ambiental y legal) con relación a los acuerdos del gobierno nacional de cada uno de los ETCR, para definir los cursos de acción que permitan el correcto funcionamiento en la administración de los mismos.</w:t>
            </w:r>
          </w:p>
        </w:tc>
      </w:tr>
      <w:tr w:rsidR="00A91B15" w:rsidRPr="0065327C" w14:paraId="706734F5" w14:textId="77777777" w:rsidTr="00810C8D">
        <w:trPr>
          <w:gridBefore w:val="1"/>
          <w:gridAfter w:val="1"/>
          <w:wBefore w:w="115" w:type="dxa"/>
          <w:wAfter w:w="452" w:type="dxa"/>
        </w:trPr>
        <w:tc>
          <w:tcPr>
            <w:tcW w:w="9214" w:type="dxa"/>
            <w:shd w:val="clear" w:color="auto" w:fill="F2F2F2"/>
          </w:tcPr>
          <w:p w14:paraId="5FD89715" w14:textId="77777777" w:rsidR="00A91B15" w:rsidRPr="0065327C" w:rsidRDefault="00A91B15" w:rsidP="00731437">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sidR="003767F6">
              <w:rPr>
                <w:noProof/>
                <w:lang w:eastAsia="es-CO"/>
              </w:rPr>
              <w:drawing>
                <wp:anchor distT="0" distB="0" distL="114300" distR="114300" simplePos="0" relativeHeight="251657728" behindDoc="0" locked="0" layoutInCell="1" allowOverlap="1" wp14:anchorId="2001A965" wp14:editId="7ACC3B63">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4F658573" w14:textId="44264C93" w:rsidR="00A91B15" w:rsidRDefault="00A91B15" w:rsidP="00731437">
            <w:pPr>
              <w:spacing w:after="0" w:line="240" w:lineRule="auto"/>
              <w:jc w:val="both"/>
              <w:rPr>
                <w:rFonts w:cs="Arial"/>
                <w:i/>
                <w:sz w:val="24"/>
                <w:szCs w:val="24"/>
                <w:lang w:val="es-ES_tradnl"/>
              </w:rPr>
            </w:pPr>
          </w:p>
          <w:p w14:paraId="73BD58AC" w14:textId="77777777" w:rsidR="00810C8D" w:rsidRDefault="00810C8D" w:rsidP="00731437">
            <w:pPr>
              <w:spacing w:after="0" w:line="240" w:lineRule="auto"/>
              <w:jc w:val="both"/>
              <w:rPr>
                <w:rFonts w:cs="Arial"/>
                <w:i/>
                <w:sz w:val="24"/>
                <w:szCs w:val="24"/>
                <w:lang w:val="es-ES_tradnl"/>
              </w:rPr>
            </w:pPr>
          </w:p>
          <w:p w14:paraId="04BD620D" w14:textId="3D2A5883" w:rsidR="00A91B15" w:rsidRPr="0065327C" w:rsidRDefault="00810C8D" w:rsidP="00810C8D">
            <w:pPr>
              <w:spacing w:after="0" w:line="240" w:lineRule="auto"/>
              <w:jc w:val="both"/>
              <w:rPr>
                <w:rFonts w:cs="Arial"/>
                <w:i/>
                <w:sz w:val="24"/>
                <w:szCs w:val="24"/>
                <w:lang w:val="es-ES_tradnl"/>
              </w:rPr>
            </w:pPr>
            <w:r>
              <w:rPr>
                <w:sz w:val="24"/>
              </w:rPr>
              <w:t xml:space="preserve">Los 3542 exintegrantes de las FARC-EP ubicados en cada ETCR a quienes se les brindan </w:t>
            </w:r>
            <w:r w:rsidRPr="00175935">
              <w:rPr>
                <w:sz w:val="24"/>
              </w:rPr>
              <w:t xml:space="preserve">los servicios para el </w:t>
            </w:r>
            <w:r>
              <w:rPr>
                <w:sz w:val="24"/>
              </w:rPr>
              <w:t xml:space="preserve">correcto </w:t>
            </w:r>
            <w:r w:rsidRPr="00175935">
              <w:rPr>
                <w:sz w:val="24"/>
              </w:rPr>
              <w:t>funcionamiento</w:t>
            </w:r>
            <w:r>
              <w:rPr>
                <w:sz w:val="24"/>
              </w:rPr>
              <w:t xml:space="preserve"> de los</w:t>
            </w:r>
            <w:r w:rsidRPr="00175935">
              <w:rPr>
                <w:sz w:val="24"/>
              </w:rPr>
              <w:t xml:space="preserve"> servicios públicos</w:t>
            </w:r>
            <w:r>
              <w:rPr>
                <w:sz w:val="24"/>
              </w:rPr>
              <w:t>,</w:t>
            </w:r>
            <w:r w:rsidRPr="00175935">
              <w:rPr>
                <w:sz w:val="24"/>
              </w:rPr>
              <w:t xml:space="preserve"> saneamiento básico </w:t>
            </w:r>
            <w:r>
              <w:rPr>
                <w:sz w:val="24"/>
              </w:rPr>
              <w:t xml:space="preserve">y </w:t>
            </w:r>
            <w:r w:rsidRPr="00175935">
              <w:rPr>
                <w:sz w:val="24"/>
              </w:rPr>
              <w:t>mantenimiento</w:t>
            </w:r>
            <w:r w:rsidRPr="00CE1A71">
              <w:rPr>
                <w:sz w:val="24"/>
              </w:rPr>
              <w:t xml:space="preserve"> integral de las instalaciones</w:t>
            </w:r>
            <w:r>
              <w:rPr>
                <w:sz w:val="24"/>
              </w:rPr>
              <w:t>, bienes</w:t>
            </w:r>
            <w:r w:rsidRPr="00CE1A71">
              <w:rPr>
                <w:sz w:val="24"/>
              </w:rPr>
              <w:t xml:space="preserve"> y equipos de los– ETCR creados mediante el Decreto 1274 de 2017</w:t>
            </w:r>
          </w:p>
        </w:tc>
      </w:tr>
      <w:tr w:rsidR="00A91B15" w:rsidRPr="0065327C" w14:paraId="2800467A" w14:textId="77777777" w:rsidTr="00810C8D">
        <w:trPr>
          <w:gridBefore w:val="1"/>
          <w:gridAfter w:val="1"/>
          <w:wBefore w:w="115" w:type="dxa"/>
          <w:wAfter w:w="452" w:type="dxa"/>
        </w:trPr>
        <w:tc>
          <w:tcPr>
            <w:tcW w:w="9214" w:type="dxa"/>
            <w:shd w:val="clear" w:color="auto" w:fill="F2F2F2"/>
          </w:tcPr>
          <w:p w14:paraId="42678999" w14:textId="77777777" w:rsidR="00A91B15" w:rsidRPr="0065327C" w:rsidRDefault="003767F6" w:rsidP="00731437">
            <w:pPr>
              <w:spacing w:after="0" w:line="240" w:lineRule="auto"/>
              <w:rPr>
                <w:rFonts w:cs="Arial"/>
                <w:color w:val="009EAD"/>
                <w:sz w:val="32"/>
                <w:szCs w:val="32"/>
                <w:u w:val="thick"/>
                <w:lang w:val="es-ES_tradnl"/>
              </w:rPr>
            </w:pPr>
            <w:r>
              <w:rPr>
                <w:noProof/>
                <w:lang w:eastAsia="es-CO"/>
              </w:rPr>
              <w:lastRenderedPageBreak/>
              <w:drawing>
                <wp:anchor distT="0" distB="0" distL="114300" distR="114300" simplePos="0" relativeHeight="251658752" behindDoc="0" locked="0" layoutInCell="1" allowOverlap="1" wp14:anchorId="080F51E9" wp14:editId="4EC5FE62">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 xml:space="preserve">¿Quiénes han participado  en esta acción y cómo hemos promovimos el control social? </w:t>
            </w:r>
          </w:p>
          <w:p w14:paraId="1A00B22D" w14:textId="77777777" w:rsidR="00745E86" w:rsidRDefault="00745E86" w:rsidP="00810C8D">
            <w:pPr>
              <w:spacing w:after="0" w:line="240" w:lineRule="auto"/>
              <w:rPr>
                <w:rFonts w:cs="Arial"/>
                <w:color w:val="000000"/>
                <w:sz w:val="24"/>
                <w:szCs w:val="24"/>
              </w:rPr>
            </w:pPr>
          </w:p>
          <w:p w14:paraId="749C373E" w14:textId="198347B1" w:rsidR="00A91B15" w:rsidRPr="0065327C" w:rsidRDefault="00810C8D" w:rsidP="00810C8D">
            <w:pPr>
              <w:spacing w:after="0" w:line="240" w:lineRule="auto"/>
              <w:rPr>
                <w:rFonts w:cs="Arial"/>
                <w:i/>
                <w:sz w:val="24"/>
                <w:szCs w:val="24"/>
                <w:lang w:val="es-ES_tradnl"/>
              </w:rPr>
            </w:pPr>
            <w:r>
              <w:rPr>
                <w:rFonts w:cs="Arial"/>
                <w:color w:val="000000"/>
                <w:sz w:val="24"/>
                <w:szCs w:val="24"/>
              </w:rPr>
              <w:t>Hasta la fecha del presente informe no se han realizado acciones de participación social.</w:t>
            </w:r>
            <w:r w:rsidRPr="0065327C">
              <w:rPr>
                <w:rFonts w:cs="Arial"/>
                <w:i/>
                <w:sz w:val="24"/>
                <w:szCs w:val="24"/>
                <w:lang w:val="es-ES_tradnl"/>
              </w:rPr>
              <w:t xml:space="preserve"> </w:t>
            </w:r>
          </w:p>
        </w:tc>
      </w:tr>
      <w:tr w:rsidR="00810C8D" w:rsidRPr="00BB221F" w14:paraId="45FFE842" w14:textId="77777777" w:rsidTr="00810C8D">
        <w:trPr>
          <w:trHeight w:val="1420"/>
        </w:trPr>
        <w:tc>
          <w:tcPr>
            <w:tcW w:w="9781" w:type="dxa"/>
            <w:gridSpan w:val="3"/>
            <w:shd w:val="clear" w:color="auto" w:fill="F2F2F2"/>
          </w:tcPr>
          <w:p w14:paraId="188D0435" w14:textId="00AEBA84" w:rsidR="00810C8D" w:rsidRPr="00E16595"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68992" behindDoc="0" locked="0" layoutInCell="1" allowOverlap="1" wp14:anchorId="057DFC87" wp14:editId="4D4D84A2">
                  <wp:simplePos x="0" y="0"/>
                  <wp:positionH relativeFrom="column">
                    <wp:posOffset>-85725</wp:posOffset>
                  </wp:positionH>
                  <wp:positionV relativeFrom="paragraph">
                    <wp:posOffset>8255</wp:posOffset>
                  </wp:positionV>
                  <wp:extent cx="938530" cy="842645"/>
                  <wp:effectExtent l="0" t="0" r="0" b="0"/>
                  <wp:wrapSquare wrapText="bothSides"/>
                  <wp:docPr id="2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 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0FC481A8" w14:textId="1F10B3D0" w:rsidR="00745E86" w:rsidRDefault="00745E86" w:rsidP="00745E86">
            <w:pPr>
              <w:spacing w:after="0" w:line="240" w:lineRule="auto"/>
            </w:pPr>
          </w:p>
          <w:p w14:paraId="33731855" w14:textId="77777777" w:rsidR="00745E86" w:rsidRPr="00BF1871" w:rsidRDefault="00745E86" w:rsidP="00745E86">
            <w:pPr>
              <w:spacing w:after="0" w:line="240" w:lineRule="auto"/>
            </w:pPr>
          </w:p>
          <w:p w14:paraId="61648754" w14:textId="77777777" w:rsidR="00810C8D" w:rsidRDefault="00810C8D" w:rsidP="00745E86">
            <w:pPr>
              <w:spacing w:after="0" w:line="240" w:lineRule="auto"/>
              <w:jc w:val="both"/>
              <w:rPr>
                <w:rFonts w:cs="Arial"/>
                <w:i/>
                <w:sz w:val="24"/>
                <w:szCs w:val="24"/>
                <w:lang w:val="es-ES"/>
              </w:rPr>
            </w:pPr>
            <w:r>
              <w:rPr>
                <w:rFonts w:cs="Arial"/>
                <w:i/>
                <w:sz w:val="24"/>
                <w:szCs w:val="24"/>
                <w:lang w:val="es-ES"/>
              </w:rPr>
              <w:t>Se ha desarrollado en los 26 Espacios de Capacitación y Reincorporación donde se encuentran ubicados los EXIF.</w:t>
            </w:r>
          </w:p>
          <w:p w14:paraId="68A87FD9" w14:textId="77777777" w:rsidR="00810C8D" w:rsidRDefault="00810C8D" w:rsidP="00810C8D">
            <w:pPr>
              <w:spacing w:after="0" w:line="240" w:lineRule="auto"/>
              <w:ind w:left="1416"/>
              <w:jc w:val="both"/>
              <w:rPr>
                <w:rFonts w:cs="Arial"/>
                <w:i/>
                <w:sz w:val="24"/>
                <w:szCs w:val="24"/>
                <w:lang w:val="es-ES"/>
              </w:rPr>
            </w:pPr>
          </w:p>
          <w:p w14:paraId="3BA50D66" w14:textId="77777777" w:rsidR="00810C8D" w:rsidRPr="00BB221F" w:rsidRDefault="00810C8D" w:rsidP="00810C8D">
            <w:pPr>
              <w:spacing w:after="0" w:line="240" w:lineRule="auto"/>
              <w:ind w:left="1416"/>
              <w:jc w:val="both"/>
              <w:rPr>
                <w:rFonts w:cs="Arial"/>
                <w:i/>
                <w:sz w:val="24"/>
                <w:szCs w:val="24"/>
                <w:lang w:val="es-ES"/>
              </w:rPr>
            </w:pPr>
            <w:r w:rsidRPr="001C5D3D">
              <w:rPr>
                <w:rFonts w:cs="Arial"/>
                <w:i/>
                <w:noProof/>
                <w:sz w:val="24"/>
                <w:szCs w:val="24"/>
                <w:lang w:eastAsia="es-CO"/>
              </w:rPr>
              <w:drawing>
                <wp:anchor distT="0" distB="0" distL="114300" distR="114300" simplePos="0" relativeHeight="251671040" behindDoc="0" locked="0" layoutInCell="1" allowOverlap="1" wp14:anchorId="31E62088" wp14:editId="647AC78A">
                  <wp:simplePos x="0" y="0"/>
                  <wp:positionH relativeFrom="column">
                    <wp:posOffset>392651</wp:posOffset>
                  </wp:positionH>
                  <wp:positionV relativeFrom="paragraph">
                    <wp:posOffset>442</wp:posOffset>
                  </wp:positionV>
                  <wp:extent cx="2587938" cy="3046858"/>
                  <wp:effectExtent l="0" t="0" r="3175" b="1270"/>
                  <wp:wrapSquare wrapText="bothSides"/>
                  <wp:docPr id="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1C5D3D">
              <w:rPr>
                <w:rFonts w:cs="Arial"/>
                <w:i/>
                <w:noProof/>
                <w:sz w:val="24"/>
                <w:szCs w:val="24"/>
                <w:lang w:eastAsia="es-CO"/>
              </w:rPr>
              <w:drawing>
                <wp:anchor distT="0" distB="0" distL="114300" distR="114300" simplePos="0" relativeHeight="251670016" behindDoc="0" locked="0" layoutInCell="1" allowOverlap="1" wp14:anchorId="5545D392" wp14:editId="72D26B17">
                  <wp:simplePos x="0" y="0"/>
                  <wp:positionH relativeFrom="column">
                    <wp:posOffset>3112162</wp:posOffset>
                  </wp:positionH>
                  <wp:positionV relativeFrom="paragraph">
                    <wp:posOffset>9856</wp:posOffset>
                  </wp:positionV>
                  <wp:extent cx="2399834" cy="3069424"/>
                  <wp:effectExtent l="0" t="0" r="63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834" cy="30694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5E4401" w14:textId="77777777" w:rsidR="00810C8D" w:rsidRDefault="00810C8D" w:rsidP="00A91B15">
      <w:pPr>
        <w:jc w:val="both"/>
        <w:rPr>
          <w:rFonts w:cs="Arial"/>
          <w:b/>
          <w:color w:val="000000"/>
          <w:sz w:val="56"/>
          <w:szCs w:val="56"/>
          <w:lang w:val="es-ES_tradnl"/>
        </w:rPr>
      </w:pPr>
    </w:p>
    <w:p w14:paraId="7ABFF9F0" w14:textId="77777777" w:rsidR="00810C8D" w:rsidRPr="0004649B" w:rsidRDefault="00810C8D" w:rsidP="00810C8D">
      <w:pPr>
        <w:spacing w:line="240" w:lineRule="auto"/>
        <w:ind w:left="108"/>
        <w:rPr>
          <w:rFonts w:cs="Arial"/>
          <w:b/>
          <w:sz w:val="36"/>
          <w:szCs w:val="36"/>
        </w:rPr>
      </w:pPr>
      <w:r w:rsidRPr="003A07A5">
        <w:rPr>
          <w:rFonts w:cs="Arial"/>
          <w:i/>
          <w:sz w:val="28"/>
          <w:szCs w:val="28"/>
        </w:rPr>
        <w:t xml:space="preserve">Acción </w:t>
      </w:r>
      <w:r>
        <w:rPr>
          <w:rFonts w:cs="Arial"/>
          <w:i/>
          <w:sz w:val="28"/>
          <w:szCs w:val="28"/>
        </w:rPr>
        <w:t>2</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Ac</w:t>
      </w:r>
      <w:r w:rsidRPr="00440A35">
        <w:rPr>
          <w:rFonts w:cs="Arial"/>
          <w:b/>
          <w:sz w:val="40"/>
          <w:szCs w:val="36"/>
        </w:rPr>
        <w:t xml:space="preserve">tividades </w:t>
      </w:r>
      <w:r>
        <w:rPr>
          <w:rFonts w:cs="Arial"/>
          <w:b/>
          <w:sz w:val="40"/>
          <w:szCs w:val="36"/>
        </w:rPr>
        <w:t xml:space="preserve">desarrolladas </w:t>
      </w:r>
      <w:r w:rsidRPr="00440A35">
        <w:rPr>
          <w:rFonts w:cs="Arial"/>
          <w:b/>
          <w:sz w:val="40"/>
          <w:szCs w:val="36"/>
        </w:rPr>
        <w:t>en los Espacios Territoriales de Capacitación y Reincorporación (ETCR)</w:t>
      </w:r>
    </w:p>
    <w:p w14:paraId="31E46772" w14:textId="77777777" w:rsidR="00810C8D" w:rsidRDefault="00810C8D" w:rsidP="00810C8D">
      <w:pPr>
        <w:spacing w:line="240" w:lineRule="auto"/>
        <w:jc w:val="both"/>
        <w:rPr>
          <w:rFonts w:cs="Arial"/>
          <w:color w:val="009EAD"/>
          <w:sz w:val="32"/>
          <w:szCs w:val="32"/>
          <w:u w:val="thick"/>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5F57360F"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261529D"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lastRenderedPageBreak/>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0AAB0E7B"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w:t>
            </w:r>
            <w:r w:rsidRPr="00EC5C78">
              <w:rPr>
                <w:rFonts w:cs="Arial"/>
                <w:sz w:val="24"/>
                <w:szCs w:val="24"/>
                <w:lang w:val="es-ES"/>
              </w:rPr>
              <w:t>enso socioeconómico para facilitar el proceso de reincorporación integral de las FARC</w:t>
            </w:r>
            <w:r>
              <w:rPr>
                <w:rFonts w:cs="Arial"/>
                <w:sz w:val="24"/>
                <w:szCs w:val="24"/>
                <w:lang w:val="es-ES"/>
              </w:rPr>
              <w:t>.</w:t>
            </w:r>
          </w:p>
        </w:tc>
      </w:tr>
    </w:tbl>
    <w:p w14:paraId="2FC1D230" w14:textId="77777777" w:rsidR="00810C8D" w:rsidRDefault="00810C8D" w:rsidP="00810C8D">
      <w:pPr>
        <w:spacing w:line="240" w:lineRule="auto"/>
        <w:jc w:val="both"/>
        <w:rPr>
          <w:rFonts w:cs="Arial"/>
          <w:color w:val="009EAD"/>
          <w:sz w:val="32"/>
          <w:szCs w:val="32"/>
          <w:u w:val="thick"/>
        </w:rPr>
      </w:pPr>
    </w:p>
    <w:p w14:paraId="639FC96C" w14:textId="77777777" w:rsidR="00810C8D" w:rsidRDefault="00810C8D" w:rsidP="00810C8D">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810C8D" w:rsidRPr="0065327C" w14:paraId="24CDD50C" w14:textId="77777777" w:rsidTr="00810C8D">
        <w:trPr>
          <w:trHeight w:val="408"/>
        </w:trPr>
        <w:tc>
          <w:tcPr>
            <w:tcW w:w="2422" w:type="pct"/>
            <w:tcBorders>
              <w:top w:val="single" w:sz="8" w:space="0" w:color="BBBBBB"/>
              <w:bottom w:val="single" w:sz="8" w:space="0" w:color="BBBBBB"/>
            </w:tcBorders>
            <w:shd w:val="clear" w:color="auto" w:fill="A5A5A5"/>
          </w:tcPr>
          <w:p w14:paraId="03FF302B" w14:textId="77777777" w:rsidR="00810C8D" w:rsidRPr="0065327C" w:rsidRDefault="00810C8D" w:rsidP="00810C8D">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6FE7A5BA" w14:textId="77777777" w:rsidR="00810C8D" w:rsidRDefault="00810C8D" w:rsidP="00810C8D">
            <w:pPr>
              <w:spacing w:after="0" w:line="240" w:lineRule="auto"/>
              <w:jc w:val="center"/>
              <w:rPr>
                <w:rFonts w:cs="Arial"/>
                <w:bCs/>
                <w:color w:val="FFFFFF"/>
                <w:lang w:val="es-ES_tradnl"/>
              </w:rPr>
            </w:pPr>
            <w:r>
              <w:rPr>
                <w:rFonts w:cs="Arial"/>
                <w:bCs/>
                <w:color w:val="FFFFFF"/>
                <w:lang w:val="es-ES_tradnl"/>
              </w:rPr>
              <w:t>INDICADOR</w:t>
            </w:r>
          </w:p>
        </w:tc>
      </w:tr>
      <w:tr w:rsidR="00810C8D" w:rsidRPr="0065327C" w14:paraId="240A1464" w14:textId="77777777" w:rsidTr="00810C8D">
        <w:trPr>
          <w:trHeight w:val="408"/>
        </w:trPr>
        <w:tc>
          <w:tcPr>
            <w:tcW w:w="2422" w:type="pct"/>
            <w:shd w:val="clear" w:color="auto" w:fill="E8E8E8"/>
          </w:tcPr>
          <w:p w14:paraId="00EB5E62" w14:textId="3D57EB5A" w:rsidR="00810C8D" w:rsidRPr="0065327C" w:rsidRDefault="009B2DC8" w:rsidP="008D108F">
            <w:pPr>
              <w:spacing w:after="0" w:line="240" w:lineRule="auto"/>
              <w:rPr>
                <w:rFonts w:cs="Arial"/>
                <w:lang w:val="es-ES_tradnl"/>
              </w:rPr>
            </w:pPr>
            <w:r w:rsidRPr="009B2DC8">
              <w:rPr>
                <w:rFonts w:cs="Arial"/>
                <w:lang w:val="es-ES_tradnl"/>
              </w:rPr>
              <w:t>Medidas para la reincorporación social y económica con base en el</w:t>
            </w:r>
            <w:r w:rsidR="008D108F">
              <w:rPr>
                <w:rFonts w:cs="Arial"/>
                <w:lang w:val="es-ES_tradnl"/>
              </w:rPr>
              <w:t xml:space="preserve"> </w:t>
            </w:r>
            <w:r w:rsidRPr="009B2DC8">
              <w:rPr>
                <w:rFonts w:cs="Arial"/>
                <w:lang w:val="es-ES_tradnl"/>
              </w:rPr>
              <w:t xml:space="preserve">censo </w:t>
            </w:r>
            <w:r w:rsidR="008D108F">
              <w:rPr>
                <w:rFonts w:cs="Arial"/>
                <w:lang w:val="es-ES_tradnl"/>
              </w:rPr>
              <w:t>s</w:t>
            </w:r>
            <w:r w:rsidRPr="009B2DC8">
              <w:rPr>
                <w:rFonts w:cs="Arial"/>
                <w:lang w:val="es-ES_tradnl"/>
              </w:rPr>
              <w:t>ocioeconómico</w:t>
            </w:r>
          </w:p>
        </w:tc>
        <w:tc>
          <w:tcPr>
            <w:tcW w:w="2578" w:type="pct"/>
            <w:shd w:val="clear" w:color="auto" w:fill="E8E8E8"/>
          </w:tcPr>
          <w:p w14:paraId="609089FA" w14:textId="4AD437E1" w:rsidR="00810C8D" w:rsidRPr="0065327C" w:rsidRDefault="009B2DC8" w:rsidP="00810C8D">
            <w:pPr>
              <w:spacing w:after="0" w:line="240" w:lineRule="auto"/>
              <w:rPr>
                <w:rFonts w:cs="Arial"/>
                <w:lang w:val="es-ES_tradnl"/>
              </w:rPr>
            </w:pPr>
            <w:r w:rsidRPr="009B2DC8">
              <w:rPr>
                <w:rFonts w:cs="Arial"/>
                <w:lang w:val="es-ES_tradnl"/>
              </w:rPr>
              <w:t>Planes y programas identificados de acuerdo a los resultados del censo socioeconómico</w:t>
            </w:r>
          </w:p>
        </w:tc>
      </w:tr>
      <w:tr w:rsidR="009B2DC8" w:rsidRPr="0065327C" w14:paraId="48637027" w14:textId="77777777" w:rsidTr="00810C8D">
        <w:trPr>
          <w:trHeight w:val="408"/>
        </w:trPr>
        <w:tc>
          <w:tcPr>
            <w:tcW w:w="2422" w:type="pct"/>
            <w:shd w:val="clear" w:color="auto" w:fill="E8E8E8"/>
          </w:tcPr>
          <w:p w14:paraId="03E8FDFB" w14:textId="77777777" w:rsidR="009B2DC8" w:rsidRPr="009B2DC8" w:rsidRDefault="009B2DC8" w:rsidP="009B2DC8">
            <w:pPr>
              <w:spacing w:after="0" w:line="240" w:lineRule="auto"/>
              <w:rPr>
                <w:rFonts w:cs="Arial"/>
                <w:lang w:val="es-ES_tradnl"/>
              </w:rPr>
            </w:pPr>
            <w:r w:rsidRPr="009B2DC8">
              <w:rPr>
                <w:rFonts w:cs="Arial"/>
                <w:lang w:val="es-ES_tradnl"/>
              </w:rPr>
              <w:t>Apoyo económico para proyectos productivos aprobados y viabilizados</w:t>
            </w:r>
          </w:p>
          <w:p w14:paraId="2AD34D27" w14:textId="1C6433D1" w:rsidR="009B2DC8" w:rsidRPr="009B2DC8" w:rsidRDefault="009B2DC8" w:rsidP="009B2DC8">
            <w:pPr>
              <w:spacing w:after="0" w:line="240" w:lineRule="auto"/>
              <w:rPr>
                <w:rFonts w:cs="Arial"/>
                <w:lang w:val="es-ES_tradnl"/>
              </w:rPr>
            </w:pPr>
            <w:r w:rsidRPr="009B2DC8">
              <w:rPr>
                <w:rFonts w:cs="Arial"/>
                <w:lang w:val="es-ES_tradnl"/>
              </w:rPr>
              <w:t>por el CNR (8 millones de pesos por proyecto / única vez)</w:t>
            </w:r>
          </w:p>
        </w:tc>
        <w:tc>
          <w:tcPr>
            <w:tcW w:w="2578" w:type="pct"/>
            <w:shd w:val="clear" w:color="auto" w:fill="E8E8E8"/>
          </w:tcPr>
          <w:p w14:paraId="0743A025" w14:textId="1886BCD4" w:rsidR="009B2DC8" w:rsidRPr="009B2DC8" w:rsidRDefault="009B2DC8" w:rsidP="00810C8D">
            <w:pPr>
              <w:spacing w:after="0" w:line="240" w:lineRule="auto"/>
              <w:rPr>
                <w:rFonts w:cs="Arial"/>
                <w:lang w:val="es-ES_tradnl"/>
              </w:rPr>
            </w:pPr>
            <w:r w:rsidRPr="009B2DC8">
              <w:rPr>
                <w:rFonts w:cs="Arial"/>
                <w:lang w:val="es-ES_tradnl"/>
              </w:rPr>
              <w:t>Porcentaje de integrantes de FARC- EP acreditados con proyecto productivo individual o colectivo viabilizado con  apoyo económico entregado</w:t>
            </w:r>
          </w:p>
        </w:tc>
      </w:tr>
      <w:tr w:rsidR="009B2DC8" w:rsidRPr="0065327C" w14:paraId="4B330FC2" w14:textId="77777777" w:rsidTr="00810C8D">
        <w:trPr>
          <w:trHeight w:val="408"/>
        </w:trPr>
        <w:tc>
          <w:tcPr>
            <w:tcW w:w="2422" w:type="pct"/>
            <w:shd w:val="clear" w:color="auto" w:fill="E8E8E8"/>
          </w:tcPr>
          <w:p w14:paraId="2238F416" w14:textId="41091C74" w:rsidR="009B2DC8" w:rsidRPr="009B2DC8" w:rsidRDefault="009B2DC8" w:rsidP="008D108F">
            <w:pPr>
              <w:spacing w:after="0" w:line="240" w:lineRule="auto"/>
              <w:rPr>
                <w:rFonts w:cs="Arial"/>
                <w:lang w:val="es-ES_tradnl"/>
              </w:rPr>
            </w:pPr>
            <w:r w:rsidRPr="009B2DC8">
              <w:rPr>
                <w:rFonts w:cs="Arial"/>
                <w:lang w:val="es-ES_tradnl"/>
              </w:rPr>
              <w:t>Planes y programas de reincorporación social y económica con base</w:t>
            </w:r>
            <w:r w:rsidR="008D108F">
              <w:rPr>
                <w:rFonts w:cs="Arial"/>
                <w:lang w:val="es-ES_tradnl"/>
              </w:rPr>
              <w:t xml:space="preserve"> </w:t>
            </w:r>
            <w:r w:rsidRPr="009B2DC8">
              <w:rPr>
                <w:rFonts w:cs="Arial"/>
                <w:lang w:val="es-ES_tradnl"/>
              </w:rPr>
              <w:t>en el censo socioeconómico</w:t>
            </w:r>
          </w:p>
        </w:tc>
        <w:tc>
          <w:tcPr>
            <w:tcW w:w="2578" w:type="pct"/>
            <w:shd w:val="clear" w:color="auto" w:fill="E8E8E8"/>
          </w:tcPr>
          <w:p w14:paraId="7DF8C1E3" w14:textId="702C9B7A" w:rsidR="009B2DC8" w:rsidRPr="009B2DC8" w:rsidRDefault="009B2DC8" w:rsidP="00810C8D">
            <w:pPr>
              <w:spacing w:after="0" w:line="240" w:lineRule="auto"/>
              <w:rPr>
                <w:rFonts w:cs="Arial"/>
                <w:lang w:val="es-ES_tradnl"/>
              </w:rPr>
            </w:pPr>
            <w:r w:rsidRPr="009B2DC8">
              <w:rPr>
                <w:rFonts w:cs="Arial"/>
                <w:lang w:val="es-ES_tradnl"/>
              </w:rPr>
              <w:t>Planes y programas de reincorporación social y económica implementados</w:t>
            </w:r>
          </w:p>
        </w:tc>
      </w:tr>
    </w:tbl>
    <w:p w14:paraId="31BCF3BB" w14:textId="77777777" w:rsidR="00810C8D" w:rsidRDefault="00810C8D" w:rsidP="00810C8D">
      <w:pPr>
        <w:spacing w:line="240" w:lineRule="auto"/>
        <w:jc w:val="both"/>
        <w:rPr>
          <w:rFonts w:cs="Arial"/>
          <w:color w:val="009EAD"/>
          <w:sz w:val="32"/>
          <w:szCs w:val="32"/>
          <w:u w:val="thick"/>
          <w:lang w:val="es-ES_tradnl"/>
        </w:rPr>
      </w:pPr>
    </w:p>
    <w:p w14:paraId="38DF17A3" w14:textId="77777777" w:rsidR="00810C8D" w:rsidRPr="0065327C" w:rsidRDefault="00810C8D" w:rsidP="00810C8D">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810C8D" w:rsidRPr="0065327C" w14:paraId="6BCE6482" w14:textId="77777777" w:rsidTr="00810C8D">
        <w:trPr>
          <w:trHeight w:val="394"/>
        </w:trPr>
        <w:tc>
          <w:tcPr>
            <w:tcW w:w="2411" w:type="dxa"/>
            <w:tcBorders>
              <w:top w:val="single" w:sz="8" w:space="0" w:color="BBBBBB"/>
              <w:left w:val="single" w:sz="8" w:space="0" w:color="BBBBBB"/>
              <w:bottom w:val="single" w:sz="8" w:space="0" w:color="BBBBBB"/>
            </w:tcBorders>
            <w:shd w:val="clear" w:color="auto" w:fill="A5A5A5"/>
          </w:tcPr>
          <w:p w14:paraId="619AA5B9" w14:textId="77777777" w:rsidR="00810C8D" w:rsidRPr="0065327C" w:rsidRDefault="00810C8D" w:rsidP="00810C8D">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04D49E6D" w14:textId="77777777" w:rsidR="00810C8D" w:rsidRPr="0065327C" w:rsidRDefault="00810C8D" w:rsidP="00810C8D">
            <w:pPr>
              <w:spacing w:after="0" w:line="240" w:lineRule="auto"/>
              <w:jc w:val="center"/>
              <w:rPr>
                <w:rFonts w:cs="Arial"/>
                <w:bCs/>
                <w:color w:val="FFFFFF"/>
                <w:lang w:val="es-ES_tradnl"/>
              </w:rPr>
            </w:pPr>
            <w:r>
              <w:rPr>
                <w:rFonts w:cs="Arial"/>
                <w:bCs/>
                <w:color w:val="FFFFFF"/>
                <w:lang w:val="es-ES_tradnl"/>
              </w:rPr>
              <w:t>NOMBRE DE ACTIVIDADES DESARROLLADAS</w:t>
            </w:r>
          </w:p>
        </w:tc>
      </w:tr>
      <w:tr w:rsidR="00810C8D" w:rsidRPr="0065327C" w14:paraId="2E1D6D13" w14:textId="77777777" w:rsidTr="00810C8D">
        <w:trPr>
          <w:trHeight w:val="394"/>
        </w:trPr>
        <w:tc>
          <w:tcPr>
            <w:tcW w:w="2411" w:type="dxa"/>
            <w:shd w:val="clear" w:color="auto" w:fill="E8E8E8"/>
          </w:tcPr>
          <w:p w14:paraId="67F2AFCF" w14:textId="77777777" w:rsidR="00810C8D" w:rsidRPr="0065327C" w:rsidRDefault="00810C8D" w:rsidP="00810C8D">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644F7748" w14:textId="7E5400D2" w:rsidR="00810C8D" w:rsidRPr="0065327C" w:rsidRDefault="00810C8D" w:rsidP="00810C8D">
            <w:pPr>
              <w:spacing w:after="0" w:line="240" w:lineRule="auto"/>
              <w:rPr>
                <w:rFonts w:cs="Arial"/>
                <w:lang w:val="es-ES_tradnl"/>
              </w:rPr>
            </w:pPr>
            <w:r w:rsidRPr="0065327C">
              <w:rPr>
                <w:rFonts w:cs="Arial"/>
                <w:lang w:val="es-ES_tradnl"/>
              </w:rPr>
              <w:t>1.</w:t>
            </w:r>
            <w:r w:rsidR="00494D60">
              <w:rPr>
                <w:rFonts w:cs="Arial"/>
                <w:lang w:val="es-ES_tradnl"/>
              </w:rPr>
              <w:t>NA</w:t>
            </w:r>
          </w:p>
          <w:p w14:paraId="579FF240" w14:textId="46CF19BF" w:rsidR="00810C8D" w:rsidRPr="0065327C" w:rsidRDefault="00810C8D" w:rsidP="00810C8D">
            <w:pPr>
              <w:spacing w:after="0" w:line="240" w:lineRule="auto"/>
              <w:rPr>
                <w:rFonts w:cs="Arial"/>
                <w:lang w:val="es-ES_tradnl"/>
              </w:rPr>
            </w:pPr>
            <w:r w:rsidRPr="0065327C">
              <w:rPr>
                <w:rFonts w:cs="Arial"/>
                <w:lang w:val="es-ES_tradnl"/>
              </w:rPr>
              <w:t>2.</w:t>
            </w:r>
            <w:r w:rsidR="00494D60">
              <w:rPr>
                <w:rFonts w:cs="Arial"/>
                <w:lang w:val="es-ES_tradnl"/>
              </w:rPr>
              <w:t>NA</w:t>
            </w:r>
          </w:p>
        </w:tc>
      </w:tr>
      <w:tr w:rsidR="00810C8D" w:rsidRPr="0065327C" w14:paraId="631BD609" w14:textId="77777777" w:rsidTr="00810C8D">
        <w:trPr>
          <w:trHeight w:val="394"/>
        </w:trPr>
        <w:tc>
          <w:tcPr>
            <w:tcW w:w="2411" w:type="dxa"/>
            <w:shd w:val="clear" w:color="auto" w:fill="E8E8E8"/>
          </w:tcPr>
          <w:p w14:paraId="39EE33FD" w14:textId="77777777" w:rsidR="00810C8D" w:rsidRPr="0065327C" w:rsidRDefault="00810C8D" w:rsidP="00810C8D">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16D6DEEF" w14:textId="61244691" w:rsidR="00494D60" w:rsidRPr="0065327C" w:rsidRDefault="00810C8D" w:rsidP="00810C8D">
            <w:pPr>
              <w:spacing w:after="0" w:line="240" w:lineRule="auto"/>
              <w:rPr>
                <w:rFonts w:cs="Arial"/>
                <w:lang w:val="es-ES_tradnl"/>
              </w:rPr>
            </w:pPr>
            <w:r w:rsidRPr="0065327C">
              <w:rPr>
                <w:rFonts w:cs="Arial"/>
                <w:lang w:val="es-ES_tradnl"/>
              </w:rPr>
              <w:t>1.</w:t>
            </w:r>
            <w:r w:rsidR="00494D60">
              <w:rPr>
                <w:rFonts w:cs="Arial"/>
                <w:lang w:val="es-ES_tradnl"/>
              </w:rPr>
              <w:t>Acciones de reincorporación temprana</w:t>
            </w:r>
          </w:p>
          <w:p w14:paraId="48F0305B" w14:textId="51BE595B" w:rsidR="00810C8D" w:rsidRDefault="00810C8D" w:rsidP="00810C8D">
            <w:pPr>
              <w:spacing w:after="0" w:line="240" w:lineRule="auto"/>
              <w:rPr>
                <w:rFonts w:cs="Arial"/>
                <w:lang w:val="es-ES_tradnl"/>
              </w:rPr>
            </w:pPr>
            <w:r w:rsidRPr="0065327C">
              <w:rPr>
                <w:rFonts w:cs="Arial"/>
                <w:lang w:val="es-ES_tradnl"/>
              </w:rPr>
              <w:t>2.</w:t>
            </w:r>
            <w:r w:rsidR="00494D60">
              <w:t xml:space="preserve"> </w:t>
            </w:r>
            <w:r w:rsidR="00494D60">
              <w:rPr>
                <w:rFonts w:cs="Arial"/>
                <w:lang w:val="es-ES_tradnl"/>
              </w:rPr>
              <w:t xml:space="preserve">Acciones en ETCR frente al </w:t>
            </w:r>
            <w:r w:rsidR="00494D60" w:rsidRPr="00494D60">
              <w:rPr>
                <w:rFonts w:cs="Arial"/>
                <w:lang w:val="es-ES_tradnl"/>
              </w:rPr>
              <w:t>Bienestar integral</w:t>
            </w:r>
          </w:p>
          <w:p w14:paraId="42283F34" w14:textId="6422EA0C" w:rsidR="00494D60" w:rsidRDefault="00494D60" w:rsidP="00810C8D">
            <w:pPr>
              <w:spacing w:after="0" w:line="240" w:lineRule="auto"/>
              <w:rPr>
                <w:rFonts w:cs="Arial"/>
                <w:lang w:val="es-ES_tradnl"/>
              </w:rPr>
            </w:pPr>
            <w:r>
              <w:rPr>
                <w:rFonts w:cs="Arial"/>
                <w:lang w:val="es-ES_tradnl"/>
              </w:rPr>
              <w:t>3. Acciones de acompañamiento acceso a formación académica</w:t>
            </w:r>
          </w:p>
          <w:p w14:paraId="191F53BA" w14:textId="77777777" w:rsidR="00494D60" w:rsidRDefault="00494D60" w:rsidP="00494D60">
            <w:pPr>
              <w:spacing w:after="0" w:line="240" w:lineRule="auto"/>
              <w:rPr>
                <w:rFonts w:cs="Arial"/>
                <w:lang w:val="es-ES_tradnl"/>
              </w:rPr>
            </w:pPr>
            <w:r>
              <w:rPr>
                <w:rFonts w:cs="Arial"/>
                <w:lang w:val="es-ES_tradnl"/>
              </w:rPr>
              <w:t>4. Acciones de gestión y acompañamiento f</w:t>
            </w:r>
            <w:r w:rsidRPr="00494D60">
              <w:rPr>
                <w:rFonts w:cs="Arial"/>
                <w:lang w:val="es-ES_tradnl"/>
              </w:rPr>
              <w:t>ormación para el trabajo/productiva</w:t>
            </w:r>
          </w:p>
          <w:p w14:paraId="61EDF484" w14:textId="77777777" w:rsidR="00494D60" w:rsidRDefault="00494D60" w:rsidP="00494D60">
            <w:pPr>
              <w:spacing w:after="0" w:line="240" w:lineRule="auto"/>
              <w:rPr>
                <w:rFonts w:cs="Arial"/>
                <w:lang w:val="es-ES_tradnl"/>
              </w:rPr>
            </w:pPr>
            <w:r>
              <w:rPr>
                <w:rFonts w:cs="Arial"/>
                <w:lang w:val="es-ES_tradnl"/>
              </w:rPr>
              <w:t>5.</w:t>
            </w:r>
            <w:r w:rsidR="00160CF4">
              <w:rPr>
                <w:rFonts w:cs="Arial"/>
                <w:lang w:val="es-ES_tradnl"/>
              </w:rPr>
              <w:t xml:space="preserve"> </w:t>
            </w:r>
            <w:r w:rsidR="00160CF4" w:rsidRPr="00160CF4">
              <w:rPr>
                <w:rFonts w:cs="Arial"/>
                <w:lang w:val="es-ES_tradnl"/>
              </w:rPr>
              <w:t>Acciones comunitarias</w:t>
            </w:r>
          </w:p>
          <w:p w14:paraId="5143918E" w14:textId="77777777" w:rsidR="00160CF4" w:rsidRDefault="00160CF4" w:rsidP="00494D60">
            <w:pPr>
              <w:spacing w:after="0" w:line="240" w:lineRule="auto"/>
              <w:rPr>
                <w:rFonts w:cs="Arial"/>
                <w:lang w:val="es-ES_tradnl"/>
              </w:rPr>
            </w:pPr>
            <w:r>
              <w:rPr>
                <w:rFonts w:cs="Arial"/>
                <w:lang w:val="es-ES_tradnl"/>
              </w:rPr>
              <w:t>6. I</w:t>
            </w:r>
            <w:r w:rsidRPr="00160CF4">
              <w:rPr>
                <w:rFonts w:cs="Arial"/>
                <w:lang w:val="es-ES_tradnl"/>
              </w:rPr>
              <w:t>niciativas productivas</w:t>
            </w:r>
          </w:p>
          <w:p w14:paraId="6B6A2BB6" w14:textId="7FEAEFF7" w:rsidR="00950333" w:rsidRPr="0065327C" w:rsidRDefault="00950333" w:rsidP="00494D60">
            <w:pPr>
              <w:spacing w:after="0" w:line="240" w:lineRule="auto"/>
              <w:rPr>
                <w:rFonts w:cs="Arial"/>
                <w:lang w:val="es-ES_tradnl"/>
              </w:rPr>
            </w:pPr>
            <w:r>
              <w:rPr>
                <w:rFonts w:cs="Arial"/>
                <w:lang w:val="es-ES_tradnl"/>
              </w:rPr>
              <w:t xml:space="preserve">7. Beneficios Económicos </w:t>
            </w:r>
          </w:p>
        </w:tc>
      </w:tr>
      <w:tr w:rsidR="00810C8D" w:rsidRPr="0065327C" w14:paraId="72F7139D" w14:textId="77777777" w:rsidTr="00810C8D">
        <w:trPr>
          <w:trHeight w:val="394"/>
        </w:trPr>
        <w:tc>
          <w:tcPr>
            <w:tcW w:w="2411" w:type="dxa"/>
            <w:tcBorders>
              <w:right w:val="nil"/>
            </w:tcBorders>
            <w:shd w:val="clear" w:color="auto" w:fill="auto"/>
          </w:tcPr>
          <w:p w14:paraId="3DEEFDD9" w14:textId="77777777" w:rsidR="00810C8D" w:rsidRPr="0065327C" w:rsidRDefault="00810C8D" w:rsidP="00810C8D">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1A605C8F" w14:textId="77777777" w:rsidR="00160CF4" w:rsidRPr="0065327C" w:rsidRDefault="00160CF4" w:rsidP="00160CF4">
            <w:pPr>
              <w:spacing w:after="0" w:line="240" w:lineRule="auto"/>
              <w:rPr>
                <w:rFonts w:cs="Arial"/>
                <w:lang w:val="es-ES_tradnl"/>
              </w:rPr>
            </w:pPr>
            <w:r>
              <w:rPr>
                <w:rFonts w:cs="Arial"/>
                <w:lang w:val="es-ES_tradnl"/>
              </w:rPr>
              <w:t>Acciones de reincorporación temprana</w:t>
            </w:r>
          </w:p>
          <w:p w14:paraId="7DCB9630" w14:textId="77777777" w:rsidR="00160CF4" w:rsidRDefault="00160CF4" w:rsidP="00160CF4">
            <w:pPr>
              <w:spacing w:after="0" w:line="240" w:lineRule="auto"/>
              <w:rPr>
                <w:rFonts w:cs="Arial"/>
                <w:lang w:val="es-ES_tradnl"/>
              </w:rPr>
            </w:pPr>
            <w:r w:rsidRPr="0065327C">
              <w:rPr>
                <w:rFonts w:cs="Arial"/>
                <w:lang w:val="es-ES_tradnl"/>
              </w:rPr>
              <w:t>2.</w:t>
            </w:r>
            <w:r>
              <w:t xml:space="preserve"> </w:t>
            </w:r>
            <w:r>
              <w:rPr>
                <w:rFonts w:cs="Arial"/>
                <w:lang w:val="es-ES_tradnl"/>
              </w:rPr>
              <w:t xml:space="preserve">Acciones en ETCR frente al </w:t>
            </w:r>
            <w:r w:rsidRPr="00494D60">
              <w:rPr>
                <w:rFonts w:cs="Arial"/>
                <w:lang w:val="es-ES_tradnl"/>
              </w:rPr>
              <w:t>Bienestar integral</w:t>
            </w:r>
          </w:p>
          <w:p w14:paraId="064DB124" w14:textId="77777777" w:rsidR="00160CF4" w:rsidRDefault="00160CF4" w:rsidP="00160CF4">
            <w:pPr>
              <w:spacing w:after="0" w:line="240" w:lineRule="auto"/>
              <w:rPr>
                <w:rFonts w:cs="Arial"/>
                <w:lang w:val="es-ES_tradnl"/>
              </w:rPr>
            </w:pPr>
            <w:r>
              <w:rPr>
                <w:rFonts w:cs="Arial"/>
                <w:lang w:val="es-ES_tradnl"/>
              </w:rPr>
              <w:t>3. Acciones de acompañamiento acceso a formación académica</w:t>
            </w:r>
          </w:p>
          <w:p w14:paraId="6D9175BC" w14:textId="77777777" w:rsidR="00160CF4" w:rsidRDefault="00160CF4" w:rsidP="00160CF4">
            <w:pPr>
              <w:spacing w:after="0" w:line="240" w:lineRule="auto"/>
              <w:rPr>
                <w:rFonts w:cs="Arial"/>
                <w:lang w:val="es-ES_tradnl"/>
              </w:rPr>
            </w:pPr>
            <w:r>
              <w:rPr>
                <w:rFonts w:cs="Arial"/>
                <w:lang w:val="es-ES_tradnl"/>
              </w:rPr>
              <w:t>4. Acciones de gestión y acompañamiento f</w:t>
            </w:r>
            <w:r w:rsidRPr="00494D60">
              <w:rPr>
                <w:rFonts w:cs="Arial"/>
                <w:lang w:val="es-ES_tradnl"/>
              </w:rPr>
              <w:t>ormación para el trabajo/productiva</w:t>
            </w:r>
          </w:p>
          <w:p w14:paraId="667D477B" w14:textId="77777777" w:rsidR="00810C8D" w:rsidRDefault="00160CF4" w:rsidP="00160CF4">
            <w:pPr>
              <w:spacing w:after="0" w:line="240" w:lineRule="auto"/>
              <w:rPr>
                <w:rFonts w:cs="Arial"/>
                <w:lang w:val="es-ES_tradnl"/>
              </w:rPr>
            </w:pPr>
            <w:r>
              <w:rPr>
                <w:rFonts w:cs="Arial"/>
                <w:lang w:val="es-ES_tradnl"/>
              </w:rPr>
              <w:t>5. I</w:t>
            </w:r>
            <w:r w:rsidRPr="00160CF4">
              <w:rPr>
                <w:rFonts w:cs="Arial"/>
                <w:lang w:val="es-ES_tradnl"/>
              </w:rPr>
              <w:t>niciativas productivas</w:t>
            </w:r>
          </w:p>
          <w:p w14:paraId="0917D946" w14:textId="61118570" w:rsidR="00950333" w:rsidRPr="0065327C" w:rsidRDefault="00950333" w:rsidP="00160CF4">
            <w:pPr>
              <w:spacing w:after="0" w:line="240" w:lineRule="auto"/>
              <w:rPr>
                <w:rFonts w:cs="Arial"/>
                <w:lang w:val="es-ES_tradnl"/>
              </w:rPr>
            </w:pPr>
            <w:r>
              <w:rPr>
                <w:rFonts w:cs="Arial"/>
                <w:lang w:val="es-ES_tradnl"/>
              </w:rPr>
              <w:t>6. Beneficios Económicos</w:t>
            </w:r>
          </w:p>
        </w:tc>
      </w:tr>
    </w:tbl>
    <w:p w14:paraId="26CEB919" w14:textId="77777777" w:rsidR="00810C8D" w:rsidRDefault="00810C8D"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810C8D" w:rsidRPr="00B37694" w14:paraId="5FF12582" w14:textId="77777777" w:rsidTr="00810C8D">
        <w:tc>
          <w:tcPr>
            <w:tcW w:w="9781" w:type="dxa"/>
            <w:shd w:val="clear" w:color="auto" w:fill="F2F2F2"/>
          </w:tcPr>
          <w:p w14:paraId="33ACCB1F" w14:textId="6AB692AF" w:rsidR="00810C8D" w:rsidRPr="00B37694" w:rsidRDefault="00810C8D" w:rsidP="00810C8D">
            <w:pPr>
              <w:spacing w:after="0" w:line="240" w:lineRule="auto"/>
              <w:ind w:left="-282" w:right="529" w:firstLine="282"/>
              <w:jc w:val="both"/>
              <w:rPr>
                <w:rFonts w:cs="Arial"/>
                <w:color w:val="009EAD"/>
                <w:sz w:val="32"/>
                <w:szCs w:val="32"/>
                <w:u w:val="thick"/>
              </w:rPr>
            </w:pPr>
            <w:r w:rsidRPr="00B37694">
              <w:rPr>
                <w:rFonts w:cs="Arial"/>
                <w:noProof/>
                <w:color w:val="009EAD"/>
                <w:sz w:val="32"/>
                <w:szCs w:val="32"/>
                <w:u w:val="thick"/>
                <w:lang w:eastAsia="es-CO"/>
              </w:rPr>
              <w:lastRenderedPageBreak/>
              <w:drawing>
                <wp:anchor distT="0" distB="0" distL="114300" distR="114300" simplePos="0" relativeHeight="251673088" behindDoc="0" locked="0" layoutInCell="1" allowOverlap="1" wp14:anchorId="5FCDE0E8" wp14:editId="783A193E">
                  <wp:simplePos x="0" y="0"/>
                  <wp:positionH relativeFrom="column">
                    <wp:posOffset>121920</wp:posOffset>
                  </wp:positionH>
                  <wp:positionV relativeFrom="paragraph">
                    <wp:posOffset>-16510</wp:posOffset>
                  </wp:positionV>
                  <wp:extent cx="775335" cy="937260"/>
                  <wp:effectExtent l="0" t="0" r="0" b="0"/>
                  <wp:wrapSquare wrapText="bothSides"/>
                  <wp:docPr id="2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94">
              <w:rPr>
                <w:rFonts w:cs="Arial"/>
                <w:color w:val="009EAD"/>
                <w:sz w:val="32"/>
                <w:szCs w:val="32"/>
                <w:u w:val="thick"/>
              </w:rPr>
              <w:t>¿Cómo lo hemos hecho?</w:t>
            </w:r>
          </w:p>
          <w:p w14:paraId="06F93484" w14:textId="77777777" w:rsidR="00810C8D" w:rsidRDefault="00810C8D" w:rsidP="00810C8D">
            <w:pPr>
              <w:spacing w:after="0" w:line="240" w:lineRule="auto"/>
              <w:jc w:val="both"/>
              <w:rPr>
                <w:rFonts w:cs="Arial"/>
                <w:color w:val="009EAD"/>
                <w:sz w:val="32"/>
                <w:szCs w:val="32"/>
                <w:u w:val="thick"/>
              </w:rPr>
            </w:pPr>
          </w:p>
          <w:p w14:paraId="79263071" w14:textId="77777777" w:rsidR="00CC2D05" w:rsidRDefault="00CC2D05" w:rsidP="00810C8D">
            <w:pPr>
              <w:spacing w:after="0" w:line="240" w:lineRule="auto"/>
              <w:jc w:val="both"/>
              <w:rPr>
                <w:rFonts w:cs="Arial"/>
                <w:sz w:val="24"/>
                <w:szCs w:val="24"/>
              </w:rPr>
            </w:pPr>
          </w:p>
          <w:p w14:paraId="21604DAC" w14:textId="71849461" w:rsidR="00810C8D" w:rsidRPr="00B37694" w:rsidRDefault="00810C8D" w:rsidP="00810C8D">
            <w:pPr>
              <w:spacing w:after="0" w:line="240" w:lineRule="auto"/>
              <w:jc w:val="both"/>
              <w:rPr>
                <w:rFonts w:cs="Arial"/>
                <w:sz w:val="24"/>
                <w:szCs w:val="24"/>
              </w:rPr>
            </w:pPr>
            <w:r w:rsidRPr="00B37694">
              <w:rPr>
                <w:rFonts w:cs="Arial"/>
                <w:sz w:val="24"/>
                <w:szCs w:val="24"/>
              </w:rPr>
              <w:t>Entre el 16 de agosto de 2017, fecha en que finaliza el proceso de dejación de armas y da inicio a la reinc</w:t>
            </w:r>
            <w:r w:rsidR="00B362FD">
              <w:rPr>
                <w:rFonts w:cs="Arial"/>
                <w:sz w:val="24"/>
                <w:szCs w:val="24"/>
              </w:rPr>
              <w:t xml:space="preserve">orporación temprana, hasta el 31 de mayo de </w:t>
            </w:r>
            <w:r w:rsidRPr="00B37694">
              <w:rPr>
                <w:rFonts w:cs="Arial"/>
                <w:sz w:val="24"/>
                <w:szCs w:val="24"/>
              </w:rPr>
              <w:t>2018,</w:t>
            </w:r>
            <w:r w:rsidR="00B362FD">
              <w:rPr>
                <w:rFonts w:cs="Arial"/>
                <w:sz w:val="24"/>
                <w:szCs w:val="24"/>
              </w:rPr>
              <w:t xml:space="preserve"> y de acuerdo al Decreto 899 de 2017,</w:t>
            </w:r>
            <w:r w:rsidRPr="00B37694">
              <w:rPr>
                <w:rFonts w:cs="Arial"/>
                <w:sz w:val="24"/>
                <w:szCs w:val="24"/>
              </w:rPr>
              <w:t xml:space="preserve"> se han en articulación con instituciones públicas, sector privado y otros, 4</w:t>
            </w:r>
            <w:r>
              <w:rPr>
                <w:rFonts w:cs="Arial"/>
                <w:sz w:val="24"/>
                <w:szCs w:val="24"/>
              </w:rPr>
              <w:t>.</w:t>
            </w:r>
            <w:r w:rsidRPr="00B37694">
              <w:rPr>
                <w:rFonts w:cs="Arial"/>
                <w:sz w:val="24"/>
                <w:szCs w:val="24"/>
              </w:rPr>
              <w:t xml:space="preserve">179 actividades </w:t>
            </w:r>
            <w:r>
              <w:rPr>
                <w:rFonts w:cs="Arial"/>
                <w:sz w:val="24"/>
                <w:szCs w:val="24"/>
              </w:rPr>
              <w:t>tanto en los ETCR como en las diferentes veredas, municipios y ciudades donde se adelanta la reincorporación</w:t>
            </w:r>
            <w:r w:rsidRPr="00B37694">
              <w:rPr>
                <w:rFonts w:cs="Arial"/>
                <w:sz w:val="24"/>
                <w:szCs w:val="24"/>
              </w:rPr>
              <w:t>, así:</w:t>
            </w:r>
          </w:p>
          <w:p w14:paraId="06908F49" w14:textId="77777777" w:rsidR="00810C8D" w:rsidRPr="00B37694" w:rsidRDefault="00810C8D" w:rsidP="00810C8D">
            <w:pPr>
              <w:spacing w:after="0" w:line="240" w:lineRule="auto"/>
              <w:jc w:val="both"/>
              <w:rPr>
                <w:rFonts w:cs="Arial"/>
                <w:sz w:val="24"/>
                <w:szCs w:val="24"/>
              </w:rPr>
            </w:pPr>
          </w:p>
          <w:tbl>
            <w:tblPr>
              <w:tblW w:w="3480" w:type="dxa"/>
              <w:tblInd w:w="3032" w:type="dxa"/>
              <w:tblLayout w:type="fixed"/>
              <w:tblCellMar>
                <w:left w:w="70" w:type="dxa"/>
                <w:right w:w="70" w:type="dxa"/>
              </w:tblCellMar>
              <w:tblLook w:val="04A0" w:firstRow="1" w:lastRow="0" w:firstColumn="1" w:lastColumn="0" w:noHBand="0" w:noVBand="1"/>
            </w:tblPr>
            <w:tblGrid>
              <w:gridCol w:w="1640"/>
              <w:gridCol w:w="1840"/>
            </w:tblGrid>
            <w:tr w:rsidR="00810C8D" w:rsidRPr="00B37694" w14:paraId="7840171F" w14:textId="77777777" w:rsidTr="00810C8D">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72D5A827"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Tipo de institución</w:t>
                  </w:r>
                </w:p>
              </w:tc>
              <w:tc>
                <w:tcPr>
                  <w:tcW w:w="1840" w:type="dxa"/>
                  <w:tcBorders>
                    <w:top w:val="single" w:sz="8" w:space="0" w:color="auto"/>
                    <w:left w:val="nil"/>
                    <w:bottom w:val="single" w:sz="8" w:space="0" w:color="auto"/>
                    <w:right w:val="single" w:sz="8" w:space="0" w:color="auto"/>
                  </w:tcBorders>
                  <w:shd w:val="clear" w:color="000000" w:fill="9CC2E5"/>
                  <w:noWrap/>
                  <w:vAlign w:val="center"/>
                  <w:hideMark/>
                </w:tcPr>
                <w:p w14:paraId="09A0C8B2"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Total</w:t>
                  </w:r>
                </w:p>
              </w:tc>
            </w:tr>
            <w:tr w:rsidR="00810C8D" w:rsidRPr="00B37694" w14:paraId="2F19EC99"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4DC404E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theme="minorHAnsi"/>
                      <w:iCs/>
                      <w:color w:val="000000"/>
                      <w:sz w:val="20"/>
                      <w:szCs w:val="20"/>
                      <w:lang w:eastAsia="es-CO"/>
                    </w:rPr>
                    <w:t>PÚBLICO</w:t>
                  </w:r>
                </w:p>
              </w:tc>
              <w:tc>
                <w:tcPr>
                  <w:tcW w:w="1840" w:type="dxa"/>
                  <w:tcBorders>
                    <w:top w:val="nil"/>
                    <w:left w:val="nil"/>
                    <w:bottom w:val="single" w:sz="8" w:space="0" w:color="auto"/>
                    <w:right w:val="single" w:sz="8" w:space="0" w:color="auto"/>
                  </w:tcBorders>
                  <w:shd w:val="clear" w:color="auto" w:fill="auto"/>
                  <w:noWrap/>
                  <w:vAlign w:val="center"/>
                  <w:hideMark/>
                </w:tcPr>
                <w:p w14:paraId="73FC3F6B"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3216</w:t>
                  </w:r>
                </w:p>
              </w:tc>
            </w:tr>
            <w:tr w:rsidR="00810C8D" w:rsidRPr="00B37694" w14:paraId="6D69B52B"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109685D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theme="minorHAnsi"/>
                      <w:iCs/>
                      <w:color w:val="000000"/>
                      <w:sz w:val="20"/>
                      <w:szCs w:val="20"/>
                      <w:lang w:eastAsia="es-CO"/>
                    </w:rPr>
                    <w:t>PRIVADO</w:t>
                  </w:r>
                </w:p>
              </w:tc>
              <w:tc>
                <w:tcPr>
                  <w:tcW w:w="1840" w:type="dxa"/>
                  <w:tcBorders>
                    <w:top w:val="nil"/>
                    <w:left w:val="nil"/>
                    <w:bottom w:val="single" w:sz="8" w:space="0" w:color="auto"/>
                    <w:right w:val="single" w:sz="8" w:space="0" w:color="auto"/>
                  </w:tcBorders>
                  <w:shd w:val="clear" w:color="auto" w:fill="auto"/>
                  <w:noWrap/>
                  <w:vAlign w:val="center"/>
                  <w:hideMark/>
                </w:tcPr>
                <w:p w14:paraId="799893C4"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492</w:t>
                  </w:r>
                </w:p>
              </w:tc>
            </w:tr>
            <w:tr w:rsidR="00810C8D" w:rsidRPr="00B37694" w14:paraId="7BB096C1"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0B583347" w14:textId="77777777" w:rsidR="00810C8D" w:rsidRPr="00B37694" w:rsidRDefault="00810C8D" w:rsidP="00810C8D">
                  <w:pPr>
                    <w:spacing w:after="0" w:line="240" w:lineRule="auto"/>
                    <w:rPr>
                      <w:rFonts w:eastAsia="Times New Roman" w:cs="Calibri"/>
                      <w:color w:val="0563C1"/>
                      <w:sz w:val="20"/>
                      <w:szCs w:val="20"/>
                      <w:u w:val="single"/>
                      <w:lang w:eastAsia="es-CO"/>
                    </w:rPr>
                  </w:pPr>
                  <w:r w:rsidRPr="00B37694">
                    <w:rPr>
                      <w:rFonts w:eastAsia="Times New Roman" w:cstheme="minorHAnsi"/>
                      <w:sz w:val="20"/>
                      <w:szCs w:val="20"/>
                      <w:lang w:eastAsia="es-CO"/>
                    </w:rPr>
                    <w:t>Otros</w:t>
                  </w:r>
                  <w:r w:rsidRPr="00B37694">
                    <w:rPr>
                      <w:rStyle w:val="Refdenotaalpie"/>
                      <w:rFonts w:eastAsia="Times New Roman" w:cstheme="minorHAnsi"/>
                      <w:color w:val="0563C1"/>
                      <w:sz w:val="20"/>
                      <w:szCs w:val="20"/>
                      <w:u w:val="single"/>
                      <w:lang w:eastAsia="es-CO"/>
                    </w:rPr>
                    <w:footnoteReference w:id="1"/>
                  </w:r>
                </w:p>
              </w:tc>
              <w:tc>
                <w:tcPr>
                  <w:tcW w:w="1840" w:type="dxa"/>
                  <w:tcBorders>
                    <w:top w:val="nil"/>
                    <w:left w:val="nil"/>
                    <w:bottom w:val="single" w:sz="8" w:space="0" w:color="auto"/>
                    <w:right w:val="single" w:sz="8" w:space="0" w:color="auto"/>
                  </w:tcBorders>
                  <w:shd w:val="clear" w:color="auto" w:fill="auto"/>
                  <w:noWrap/>
                  <w:vAlign w:val="center"/>
                  <w:hideMark/>
                </w:tcPr>
                <w:p w14:paraId="51B3D99F"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471</w:t>
                  </w:r>
                </w:p>
              </w:tc>
            </w:tr>
            <w:tr w:rsidR="00810C8D" w:rsidRPr="00B37694" w14:paraId="7AC93F05" w14:textId="77777777" w:rsidTr="00810C8D">
              <w:trPr>
                <w:trHeight w:val="315"/>
              </w:trPr>
              <w:tc>
                <w:tcPr>
                  <w:tcW w:w="1640" w:type="dxa"/>
                  <w:tcBorders>
                    <w:top w:val="nil"/>
                    <w:left w:val="single" w:sz="8" w:space="0" w:color="auto"/>
                    <w:bottom w:val="single" w:sz="8" w:space="0" w:color="auto"/>
                    <w:right w:val="single" w:sz="8" w:space="0" w:color="auto"/>
                  </w:tcBorders>
                  <w:shd w:val="clear" w:color="000000" w:fill="9CC2E5"/>
                  <w:noWrap/>
                  <w:vAlign w:val="center"/>
                  <w:hideMark/>
                </w:tcPr>
                <w:p w14:paraId="40945CD4"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Total general</w:t>
                  </w:r>
                </w:p>
              </w:tc>
              <w:tc>
                <w:tcPr>
                  <w:tcW w:w="1840" w:type="dxa"/>
                  <w:tcBorders>
                    <w:top w:val="nil"/>
                    <w:left w:val="nil"/>
                    <w:bottom w:val="single" w:sz="8" w:space="0" w:color="auto"/>
                    <w:right w:val="single" w:sz="8" w:space="0" w:color="auto"/>
                  </w:tcBorders>
                  <w:shd w:val="clear" w:color="000000" w:fill="9CC2E5"/>
                  <w:noWrap/>
                  <w:vAlign w:val="center"/>
                  <w:hideMark/>
                </w:tcPr>
                <w:p w14:paraId="16BA0E74"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4179</w:t>
                  </w:r>
                </w:p>
              </w:tc>
            </w:tr>
          </w:tbl>
          <w:p w14:paraId="15839C94" w14:textId="77777777" w:rsidR="00810C8D" w:rsidRPr="00B37694" w:rsidRDefault="00810C8D" w:rsidP="00810C8D">
            <w:pPr>
              <w:spacing w:after="0" w:line="240" w:lineRule="auto"/>
              <w:jc w:val="both"/>
              <w:rPr>
                <w:rFonts w:cs="Arial"/>
                <w:sz w:val="24"/>
                <w:szCs w:val="24"/>
              </w:rPr>
            </w:pPr>
          </w:p>
          <w:p w14:paraId="751A93AF" w14:textId="77777777" w:rsidR="00810C8D" w:rsidRPr="00B37694" w:rsidRDefault="00810C8D" w:rsidP="00810C8D">
            <w:pPr>
              <w:spacing w:after="0" w:line="240" w:lineRule="auto"/>
              <w:jc w:val="both"/>
              <w:rPr>
                <w:rFonts w:cs="Arial"/>
                <w:sz w:val="24"/>
                <w:szCs w:val="24"/>
              </w:rPr>
            </w:pPr>
            <w:r w:rsidRPr="00B37694">
              <w:rPr>
                <w:rFonts w:cs="Arial"/>
                <w:sz w:val="24"/>
                <w:szCs w:val="24"/>
              </w:rPr>
              <w:t xml:space="preserve">Así mismo, el número de actividades desarrolladas por departamentos son las siguientes: </w:t>
            </w:r>
          </w:p>
          <w:p w14:paraId="17A08A13" w14:textId="77777777" w:rsidR="00810C8D" w:rsidRPr="00B37694" w:rsidRDefault="00810C8D" w:rsidP="00810C8D">
            <w:pPr>
              <w:spacing w:after="0" w:line="240" w:lineRule="auto"/>
              <w:jc w:val="both"/>
              <w:rPr>
                <w:rFonts w:cs="Arial"/>
                <w:sz w:val="24"/>
                <w:szCs w:val="24"/>
              </w:rPr>
            </w:pPr>
          </w:p>
          <w:tbl>
            <w:tblPr>
              <w:tblW w:w="3000" w:type="dxa"/>
              <w:tblInd w:w="3272" w:type="dxa"/>
              <w:tblLayout w:type="fixed"/>
              <w:tblCellMar>
                <w:left w:w="70" w:type="dxa"/>
                <w:right w:w="70" w:type="dxa"/>
              </w:tblCellMar>
              <w:tblLook w:val="04A0" w:firstRow="1" w:lastRow="0" w:firstColumn="1" w:lastColumn="0" w:noHBand="0" w:noVBand="1"/>
            </w:tblPr>
            <w:tblGrid>
              <w:gridCol w:w="1800"/>
              <w:gridCol w:w="1200"/>
            </w:tblGrid>
            <w:tr w:rsidR="00810C8D" w:rsidRPr="00B37694" w14:paraId="3A9DEA0D" w14:textId="77777777" w:rsidTr="00810C8D">
              <w:trPr>
                <w:trHeight w:val="315"/>
                <w:tblHeader/>
              </w:trPr>
              <w:tc>
                <w:tcPr>
                  <w:tcW w:w="180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04DDCB28" w14:textId="77777777" w:rsidR="00810C8D" w:rsidRPr="00B37694" w:rsidRDefault="00810C8D" w:rsidP="00810C8D">
                  <w:pPr>
                    <w:spacing w:after="0" w:line="240" w:lineRule="auto"/>
                    <w:rPr>
                      <w:rFonts w:eastAsia="Times New Roman" w:cs="Calibri"/>
                      <w:b/>
                      <w:iCs/>
                      <w:color w:val="000000"/>
                      <w:sz w:val="20"/>
                      <w:szCs w:val="20"/>
                      <w:lang w:eastAsia="es-CO"/>
                    </w:rPr>
                  </w:pPr>
                  <w:r w:rsidRPr="00B37694">
                    <w:rPr>
                      <w:rFonts w:eastAsia="Times New Roman" w:cs="Calibri"/>
                      <w:b/>
                      <w:iCs/>
                      <w:color w:val="000000"/>
                      <w:sz w:val="20"/>
                      <w:szCs w:val="20"/>
                      <w:lang w:eastAsia="es-CO"/>
                    </w:rPr>
                    <w:t>Departamento</w:t>
                  </w:r>
                </w:p>
              </w:tc>
              <w:tc>
                <w:tcPr>
                  <w:tcW w:w="1200" w:type="dxa"/>
                  <w:tcBorders>
                    <w:top w:val="single" w:sz="8" w:space="0" w:color="auto"/>
                    <w:left w:val="nil"/>
                    <w:bottom w:val="single" w:sz="8" w:space="0" w:color="auto"/>
                    <w:right w:val="single" w:sz="8" w:space="0" w:color="auto"/>
                  </w:tcBorders>
                  <w:shd w:val="clear" w:color="000000" w:fill="9CC2E5"/>
                  <w:noWrap/>
                  <w:vAlign w:val="center"/>
                  <w:hideMark/>
                </w:tcPr>
                <w:p w14:paraId="4BC75F40"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Total</w:t>
                  </w:r>
                </w:p>
              </w:tc>
            </w:tr>
            <w:tr w:rsidR="00810C8D" w:rsidRPr="00B37694" w14:paraId="6AF7FCE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5728B95B"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Antioquia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5BC095"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736</w:t>
                  </w:r>
                </w:p>
              </w:tc>
            </w:tr>
            <w:tr w:rsidR="00810C8D" w:rsidRPr="00B37694" w14:paraId="72ABD9AA"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6AD1B08"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Arauca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F2CCE8"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87</w:t>
                  </w:r>
                </w:p>
              </w:tc>
            </w:tr>
            <w:tr w:rsidR="00810C8D" w:rsidRPr="00B37694" w14:paraId="04FFDB72"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5CA327D"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Caquetá</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FFB641"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367</w:t>
                  </w:r>
                </w:p>
              </w:tc>
            </w:tr>
            <w:tr w:rsidR="00810C8D" w:rsidRPr="00B37694" w14:paraId="183A1174"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6692536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Cauca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961F43"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436</w:t>
                  </w:r>
                </w:p>
              </w:tc>
            </w:tr>
            <w:tr w:rsidR="00810C8D" w:rsidRPr="00B37694" w14:paraId="746314B2"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06BC46E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Cesar</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F851B2"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194</w:t>
                  </w:r>
                </w:p>
              </w:tc>
            </w:tr>
            <w:tr w:rsidR="00810C8D" w:rsidRPr="00B37694" w14:paraId="3B4A4299"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181DD465"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Chocó</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69F78A"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124</w:t>
                  </w:r>
                </w:p>
              </w:tc>
            </w:tr>
            <w:tr w:rsidR="00810C8D" w:rsidRPr="00B37694" w14:paraId="51B08173"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2AE9BCC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Córdoba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FBE5EC"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55</w:t>
                  </w:r>
                </w:p>
              </w:tc>
            </w:tr>
            <w:tr w:rsidR="00810C8D" w:rsidRPr="00B37694" w14:paraId="1C7321DE"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7B62F62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Guaviare</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8982FF"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300</w:t>
                  </w:r>
                </w:p>
              </w:tc>
            </w:tr>
            <w:tr w:rsidR="00810C8D" w:rsidRPr="00B37694" w14:paraId="15993216"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07E7021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La Guajira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47E7EC"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247</w:t>
                  </w:r>
                </w:p>
              </w:tc>
            </w:tr>
            <w:tr w:rsidR="00810C8D" w:rsidRPr="00B37694" w14:paraId="730B9A71"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3123384E"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Meta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33D8A9"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498</w:t>
                  </w:r>
                </w:p>
              </w:tc>
            </w:tr>
            <w:tr w:rsidR="00810C8D" w:rsidRPr="00B37694" w14:paraId="540AF85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1F30D318"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Nariño</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1F04E1"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135</w:t>
                  </w:r>
                </w:p>
              </w:tc>
            </w:tr>
            <w:tr w:rsidR="00810C8D" w:rsidRPr="00B37694" w14:paraId="57F8839A"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3E5075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Norte de Santander</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56FB6E"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91</w:t>
                  </w:r>
                </w:p>
              </w:tc>
            </w:tr>
            <w:tr w:rsidR="00810C8D" w:rsidRPr="00B37694" w14:paraId="11F9F87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73DD8036"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Putumayo</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8C8C95"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193</w:t>
                  </w:r>
                </w:p>
              </w:tc>
            </w:tr>
            <w:tr w:rsidR="00810C8D" w:rsidRPr="00B37694" w14:paraId="5B7FDDFF"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3DBC9F0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Tolima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2DAE2E"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716</w:t>
                  </w:r>
                </w:p>
              </w:tc>
            </w:tr>
            <w:tr w:rsidR="00810C8D" w:rsidRPr="00B37694" w14:paraId="6237DD52" w14:textId="77777777" w:rsidTr="00810C8D">
              <w:trPr>
                <w:trHeight w:val="315"/>
              </w:trPr>
              <w:tc>
                <w:tcPr>
                  <w:tcW w:w="1800" w:type="dxa"/>
                  <w:tcBorders>
                    <w:top w:val="nil"/>
                    <w:left w:val="single" w:sz="8" w:space="0" w:color="auto"/>
                    <w:bottom w:val="single" w:sz="8" w:space="0" w:color="auto"/>
                    <w:right w:val="single" w:sz="8" w:space="0" w:color="auto"/>
                  </w:tcBorders>
                  <w:shd w:val="clear" w:color="000000" w:fill="9CC2E5"/>
                  <w:noWrap/>
                  <w:vAlign w:val="center"/>
                  <w:hideMark/>
                </w:tcPr>
                <w:p w14:paraId="53745DD2"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Total general</w:t>
                  </w:r>
                </w:p>
              </w:tc>
              <w:tc>
                <w:tcPr>
                  <w:tcW w:w="1200" w:type="dxa"/>
                  <w:tcBorders>
                    <w:top w:val="nil"/>
                    <w:left w:val="nil"/>
                    <w:bottom w:val="single" w:sz="8" w:space="0" w:color="auto"/>
                    <w:right w:val="single" w:sz="8" w:space="0" w:color="auto"/>
                  </w:tcBorders>
                  <w:shd w:val="clear" w:color="000000" w:fill="9CC2E5"/>
                  <w:noWrap/>
                  <w:vAlign w:val="center"/>
                  <w:hideMark/>
                </w:tcPr>
                <w:p w14:paraId="3240277E"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4</w:t>
                  </w:r>
                  <w:r>
                    <w:rPr>
                      <w:rFonts w:eastAsia="Times New Roman" w:cs="Calibri"/>
                      <w:b/>
                      <w:iCs/>
                      <w:color w:val="000000"/>
                      <w:sz w:val="20"/>
                      <w:szCs w:val="20"/>
                      <w:lang w:eastAsia="es-CO"/>
                    </w:rPr>
                    <w:t>.</w:t>
                  </w:r>
                  <w:r w:rsidRPr="00B37694">
                    <w:rPr>
                      <w:rFonts w:eastAsia="Times New Roman" w:cs="Calibri"/>
                      <w:b/>
                      <w:iCs/>
                      <w:color w:val="000000"/>
                      <w:sz w:val="20"/>
                      <w:szCs w:val="20"/>
                      <w:lang w:eastAsia="es-CO"/>
                    </w:rPr>
                    <w:t>179</w:t>
                  </w:r>
                </w:p>
              </w:tc>
            </w:tr>
          </w:tbl>
          <w:p w14:paraId="143276BF" w14:textId="77777777" w:rsidR="00810C8D" w:rsidRPr="00B37694" w:rsidRDefault="00810C8D" w:rsidP="00810C8D">
            <w:pPr>
              <w:spacing w:after="0" w:line="240" w:lineRule="auto"/>
              <w:jc w:val="both"/>
              <w:rPr>
                <w:rFonts w:cs="Arial"/>
                <w:sz w:val="24"/>
                <w:szCs w:val="24"/>
              </w:rPr>
            </w:pPr>
          </w:p>
          <w:p w14:paraId="6F023CB3" w14:textId="77777777" w:rsidR="00810C8D" w:rsidRDefault="00810C8D" w:rsidP="00810C8D">
            <w:pPr>
              <w:spacing w:after="0" w:line="240" w:lineRule="auto"/>
              <w:jc w:val="both"/>
              <w:rPr>
                <w:rFonts w:cs="Arial"/>
                <w:sz w:val="24"/>
                <w:szCs w:val="24"/>
              </w:rPr>
            </w:pPr>
            <w:r w:rsidRPr="00B37694">
              <w:rPr>
                <w:rFonts w:cs="Arial"/>
                <w:sz w:val="24"/>
                <w:szCs w:val="24"/>
              </w:rPr>
              <w:t xml:space="preserve">Los departamentos </w:t>
            </w:r>
            <w:r>
              <w:rPr>
                <w:rFonts w:cs="Arial"/>
                <w:sz w:val="24"/>
                <w:szCs w:val="24"/>
              </w:rPr>
              <w:t xml:space="preserve">con </w:t>
            </w:r>
            <w:r w:rsidRPr="00B37694">
              <w:rPr>
                <w:rFonts w:cs="Arial"/>
                <w:sz w:val="24"/>
                <w:szCs w:val="24"/>
              </w:rPr>
              <w:t>ETCR donde se realizaron más actividades son: Antioquia en donde se encuentran ubicados cinco (5) ETCR, Tolima con dos (2) ETCR, Meta con (3) tres ETCR y Cauca con tres (3) ETCR.</w:t>
            </w:r>
          </w:p>
          <w:p w14:paraId="43DF8B86" w14:textId="77777777" w:rsidR="00810C8D" w:rsidRDefault="00810C8D" w:rsidP="00810C8D">
            <w:pPr>
              <w:spacing w:after="0" w:line="240" w:lineRule="auto"/>
              <w:jc w:val="both"/>
              <w:rPr>
                <w:rFonts w:cs="Arial"/>
                <w:sz w:val="24"/>
                <w:szCs w:val="24"/>
              </w:rPr>
            </w:pPr>
          </w:p>
          <w:p w14:paraId="71F86E1E" w14:textId="1B577857" w:rsidR="00810C8D" w:rsidRDefault="00810C8D" w:rsidP="00810C8D">
            <w:pPr>
              <w:spacing w:after="0" w:line="240" w:lineRule="auto"/>
              <w:jc w:val="both"/>
              <w:rPr>
                <w:rFonts w:cs="Arial"/>
                <w:sz w:val="24"/>
                <w:szCs w:val="24"/>
              </w:rPr>
            </w:pPr>
            <w:r w:rsidRPr="00B37694">
              <w:rPr>
                <w:rFonts w:cs="Arial"/>
                <w:sz w:val="24"/>
                <w:szCs w:val="24"/>
              </w:rPr>
              <w:t xml:space="preserve">Frente a las actividades desarrolladas en el marco de la reincorporación temprana, y de acuerdo con los resultados del censo socioeconómico desarrollado por la Universidad Nacional de Colombia </w:t>
            </w:r>
            <w:r w:rsidRPr="00B37694">
              <w:rPr>
                <w:rFonts w:cs="Arial"/>
                <w:sz w:val="24"/>
                <w:szCs w:val="24"/>
              </w:rPr>
              <w:lastRenderedPageBreak/>
              <w:t>-UNAL, se han realizado acciones de gestión y articulación que han permitido tener los siguientes logros:</w:t>
            </w:r>
          </w:p>
          <w:p w14:paraId="05B05DC7" w14:textId="5A0A494C" w:rsidR="006F4DB6" w:rsidRDefault="006F4DB6" w:rsidP="00810C8D">
            <w:pPr>
              <w:spacing w:after="0" w:line="240" w:lineRule="auto"/>
              <w:jc w:val="both"/>
              <w:rPr>
                <w:rFonts w:cs="Arial"/>
                <w:sz w:val="24"/>
                <w:szCs w:val="24"/>
              </w:rPr>
            </w:pPr>
          </w:p>
          <w:p w14:paraId="57AAD6AE" w14:textId="19B8DF3D" w:rsidR="006F4DB6" w:rsidRPr="00C86470" w:rsidRDefault="006F4DB6" w:rsidP="00810C8D">
            <w:pPr>
              <w:spacing w:after="0" w:line="240" w:lineRule="auto"/>
              <w:jc w:val="both"/>
              <w:rPr>
                <w:rFonts w:cs="Arial"/>
                <w:b/>
                <w:sz w:val="24"/>
                <w:szCs w:val="24"/>
                <w:u w:val="single"/>
              </w:rPr>
            </w:pPr>
            <w:r w:rsidRPr="00C86470">
              <w:rPr>
                <w:rFonts w:cs="Arial"/>
                <w:b/>
                <w:sz w:val="24"/>
                <w:szCs w:val="24"/>
                <w:u w:val="single"/>
              </w:rPr>
              <w:t>2017</w:t>
            </w:r>
          </w:p>
          <w:p w14:paraId="62A557F4" w14:textId="77777777" w:rsidR="00810C8D" w:rsidRPr="00B37694" w:rsidRDefault="00810C8D" w:rsidP="00810C8D">
            <w:pPr>
              <w:spacing w:after="0" w:line="240" w:lineRule="auto"/>
              <w:jc w:val="both"/>
              <w:rPr>
                <w:rFonts w:cs="Arial"/>
                <w:sz w:val="24"/>
                <w:szCs w:val="24"/>
              </w:rPr>
            </w:pPr>
          </w:p>
          <w:p w14:paraId="7C2C0A92" w14:textId="77777777" w:rsidR="00810C8D" w:rsidRPr="00BC612E"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Bienestar integral</w:t>
            </w:r>
            <w:r>
              <w:rPr>
                <w:rStyle w:val="Refdenotaalpie"/>
                <w:rFonts w:cs="Arial"/>
                <w:b/>
                <w:sz w:val="24"/>
                <w:szCs w:val="24"/>
              </w:rPr>
              <w:footnoteReference w:id="2"/>
            </w:r>
            <w:r w:rsidRPr="00B37694">
              <w:rPr>
                <w:rFonts w:cs="Arial"/>
                <w:b/>
                <w:sz w:val="24"/>
                <w:szCs w:val="24"/>
              </w:rPr>
              <w:t xml:space="preserve">: </w:t>
            </w:r>
          </w:p>
          <w:p w14:paraId="409E8890" w14:textId="63D70E60" w:rsidR="00810C8D" w:rsidRPr="001B59A2"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Frente a las acciones para el aseguramiento en salud de los exintegrantes FARC-EP (afiliación al SGSSS), la ARN mediante sus oficinas territoriales, emite el correspondiente listado censal de “poblaciones especiales” según lo establecido en la Resolución 5246 de 2016 y el decreto 2016 de 2016. A través de este proc</w:t>
            </w:r>
            <w:r w:rsidR="006F4DB6">
              <w:rPr>
                <w:rFonts w:cs="Arial"/>
                <w:sz w:val="24"/>
                <w:szCs w:val="24"/>
              </w:rPr>
              <w:t>edimiento se realizaron al 31 de diciembre de 2017, 10363</w:t>
            </w:r>
            <w:r w:rsidRPr="001B59A2">
              <w:rPr>
                <w:rFonts w:cs="Arial"/>
                <w:sz w:val="24"/>
                <w:szCs w:val="24"/>
              </w:rPr>
              <w:t xml:space="preserve"> afiliaciones al SGSSS.</w:t>
            </w:r>
          </w:p>
          <w:p w14:paraId="1CE9CA2A" w14:textId="1294C396" w:rsidR="00810C8D" w:rsidRPr="001B59A2"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 xml:space="preserve">Para el acceso a los servicios de salud de los exintegrantes FARC-EP afiliados a la NUEVA EPS, los facilitadores de ARN hacen uso de canales virtuales y telefónicos para solicitar a esta población la autorización de servicios (previo envío de orden médica), la solicitud de citas por especialista, la gestión de cambio de IPS y la afiliación de recién nacidos. A través de estos procedimientos se han realizado </w:t>
            </w:r>
            <w:r w:rsidR="000D3053">
              <w:rPr>
                <w:rFonts w:cs="Arial"/>
                <w:sz w:val="24"/>
                <w:szCs w:val="24"/>
              </w:rPr>
              <w:t>21.608</w:t>
            </w:r>
            <w:r w:rsidRPr="00B37694">
              <w:rPr>
                <w:rFonts w:cs="Arial"/>
                <w:sz w:val="24"/>
                <w:szCs w:val="24"/>
              </w:rPr>
              <w:t xml:space="preserve"> servicios nueva EPS</w:t>
            </w:r>
            <w:r w:rsidRPr="001B59A2">
              <w:rPr>
                <w:rFonts w:cs="Arial"/>
                <w:sz w:val="24"/>
                <w:szCs w:val="24"/>
              </w:rPr>
              <w:t xml:space="preserve"> </w:t>
            </w:r>
            <w:r>
              <w:rPr>
                <w:rFonts w:cs="Arial"/>
                <w:sz w:val="24"/>
                <w:szCs w:val="24"/>
              </w:rPr>
              <w:t xml:space="preserve">y </w:t>
            </w:r>
            <w:r w:rsidRPr="001B59A2">
              <w:rPr>
                <w:rFonts w:cs="Arial"/>
                <w:sz w:val="24"/>
                <w:szCs w:val="24"/>
              </w:rPr>
              <w:t xml:space="preserve">6.485 solicitudes efectivas </w:t>
            </w:r>
            <w:r>
              <w:rPr>
                <w:rFonts w:cs="Arial"/>
                <w:sz w:val="24"/>
                <w:szCs w:val="24"/>
              </w:rPr>
              <w:t xml:space="preserve">con especialistas desde </w:t>
            </w:r>
            <w:r w:rsidR="000D3053">
              <w:rPr>
                <w:rFonts w:cs="Arial"/>
                <w:sz w:val="24"/>
                <w:szCs w:val="24"/>
              </w:rPr>
              <w:t xml:space="preserve">el 15 de agosto hasta el 31 de diciembre </w:t>
            </w:r>
            <w:r>
              <w:rPr>
                <w:rFonts w:cs="Arial"/>
                <w:sz w:val="24"/>
                <w:szCs w:val="24"/>
              </w:rPr>
              <w:t>de 2017</w:t>
            </w:r>
            <w:r w:rsidRPr="001B59A2">
              <w:rPr>
                <w:rFonts w:cs="Arial"/>
                <w:sz w:val="24"/>
                <w:szCs w:val="24"/>
              </w:rPr>
              <w:t>.</w:t>
            </w:r>
          </w:p>
          <w:p w14:paraId="4FFD7C88" w14:textId="73126C87" w:rsidR="00810C8D" w:rsidRPr="001B59A2" w:rsidRDefault="000D3053" w:rsidP="00810C8D">
            <w:pPr>
              <w:pStyle w:val="Prrafodelista"/>
              <w:numPr>
                <w:ilvl w:val="0"/>
                <w:numId w:val="16"/>
              </w:numPr>
              <w:spacing w:after="0" w:line="240" w:lineRule="auto"/>
              <w:jc w:val="both"/>
              <w:rPr>
                <w:rFonts w:cs="Arial"/>
                <w:sz w:val="24"/>
                <w:szCs w:val="24"/>
              </w:rPr>
            </w:pPr>
            <w:r>
              <w:rPr>
                <w:rFonts w:cs="Arial"/>
                <w:sz w:val="24"/>
                <w:szCs w:val="24"/>
              </w:rPr>
              <w:t>Para aquellos ex</w:t>
            </w:r>
            <w:r w:rsidR="00810C8D" w:rsidRPr="001B59A2">
              <w:rPr>
                <w:rFonts w:cs="Arial"/>
                <w:sz w:val="24"/>
                <w:szCs w:val="24"/>
              </w:rPr>
              <w:t>integrantes FARC-EP afiliados a otras EPS, los facilitadores de ARN les orientan la gestión de acceso a los servicios y lo concerniente al procedimiento de portabilidad, traslado y movilidad dentro del SGSSS.</w:t>
            </w:r>
          </w:p>
          <w:p w14:paraId="4A9F4DFD" w14:textId="08ADB1C6" w:rsidR="00810C8D"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 xml:space="preserve">Sobre la atención en salud en los ETCR, los facilitadores ARN se articulan con el personal médico-asistencial que se encuentra en la zona. Esta articulación busca movilizar la atención y seguimiento (acciones de demanda inducida) a población IF con discapacidad, maternas, lactantes, menores de edad y adulto mayor. </w:t>
            </w:r>
            <w:r w:rsidR="000D3053">
              <w:rPr>
                <w:rFonts w:cs="Arial"/>
                <w:sz w:val="24"/>
                <w:szCs w:val="24"/>
              </w:rPr>
              <w:t>Se realizaron al 31 de diciembre de 2017,</w:t>
            </w:r>
            <w:r w:rsidRPr="001B59A2">
              <w:rPr>
                <w:rFonts w:cs="Arial"/>
                <w:sz w:val="24"/>
                <w:szCs w:val="24"/>
              </w:rPr>
              <w:t xml:space="preserve"> </w:t>
            </w:r>
            <w:r w:rsidR="000D3053">
              <w:rPr>
                <w:rFonts w:cs="Arial"/>
                <w:sz w:val="24"/>
                <w:szCs w:val="24"/>
              </w:rPr>
              <w:t>15.163</w:t>
            </w:r>
            <w:r w:rsidRPr="001B59A2">
              <w:rPr>
                <w:rFonts w:cs="Arial"/>
                <w:sz w:val="24"/>
                <w:szCs w:val="24"/>
              </w:rPr>
              <w:t xml:space="preserve"> atenciones en salud en ETCR, de los cuales </w:t>
            </w:r>
            <w:r w:rsidR="000D3053">
              <w:rPr>
                <w:rFonts w:cs="Arial"/>
                <w:sz w:val="24"/>
                <w:szCs w:val="24"/>
              </w:rPr>
              <w:t>13.719</w:t>
            </w:r>
            <w:r w:rsidRPr="001B59A2">
              <w:rPr>
                <w:rFonts w:cs="Arial"/>
                <w:sz w:val="24"/>
                <w:szCs w:val="24"/>
              </w:rPr>
              <w:t xml:space="preserve"> han sido a exintegrantes FARC-EP.</w:t>
            </w:r>
          </w:p>
          <w:p w14:paraId="2E45AE7F" w14:textId="77777777" w:rsidR="00C86470" w:rsidRPr="001B59A2" w:rsidRDefault="00C86470" w:rsidP="00C86470">
            <w:pPr>
              <w:pStyle w:val="Prrafodelista"/>
              <w:spacing w:after="0" w:line="240" w:lineRule="auto"/>
              <w:ind w:left="1080"/>
              <w:jc w:val="both"/>
              <w:rPr>
                <w:rFonts w:cs="Arial"/>
                <w:sz w:val="24"/>
                <w:szCs w:val="24"/>
              </w:rPr>
            </w:pPr>
          </w:p>
          <w:p w14:paraId="5C7FC1EB" w14:textId="66272DD9" w:rsidR="00810C8D" w:rsidRPr="002E758A" w:rsidRDefault="00810C8D" w:rsidP="00810C8D">
            <w:pPr>
              <w:jc w:val="both"/>
              <w:rPr>
                <w:rFonts w:asciiTheme="minorHAnsi" w:hAnsiTheme="minorHAnsi" w:cstheme="minorHAnsi"/>
                <w:sz w:val="24"/>
                <w:szCs w:val="24"/>
              </w:rPr>
            </w:pPr>
            <w:r w:rsidRPr="002E758A">
              <w:rPr>
                <w:rFonts w:asciiTheme="minorHAnsi" w:hAnsiTheme="minorHAnsi" w:cstheme="minorHAnsi"/>
                <w:sz w:val="24"/>
                <w:szCs w:val="24"/>
              </w:rPr>
              <w:t xml:space="preserve">Así mismo, </w:t>
            </w:r>
            <w:r w:rsidR="002E758A">
              <w:rPr>
                <w:rFonts w:asciiTheme="minorHAnsi" w:hAnsiTheme="minorHAnsi" w:cstheme="minorHAnsi"/>
                <w:sz w:val="24"/>
                <w:szCs w:val="24"/>
              </w:rPr>
              <w:t>se adelantaron en 2017</w:t>
            </w:r>
            <w:r w:rsidRPr="002E758A">
              <w:rPr>
                <w:rFonts w:asciiTheme="minorHAnsi" w:hAnsiTheme="minorHAnsi" w:cstheme="minorHAnsi"/>
                <w:sz w:val="24"/>
                <w:szCs w:val="24"/>
              </w:rPr>
              <w:t xml:space="preserve"> </w:t>
            </w:r>
            <w:r w:rsidR="002E758A">
              <w:rPr>
                <w:rFonts w:asciiTheme="minorHAnsi" w:hAnsiTheme="minorHAnsi" w:cstheme="minorHAnsi"/>
                <w:sz w:val="24"/>
                <w:szCs w:val="24"/>
              </w:rPr>
              <w:t>2.225</w:t>
            </w:r>
            <w:r w:rsidRPr="002E758A">
              <w:rPr>
                <w:rFonts w:asciiTheme="minorHAnsi" w:hAnsiTheme="minorHAnsi" w:cstheme="minorHAnsi"/>
                <w:sz w:val="24"/>
                <w:szCs w:val="24"/>
              </w:rPr>
              <w:t xml:space="preserve"> atenciones a población diferenciada, con el acompañamiento en terreno de los profesionales de la ARN, de la siguiente manera:</w:t>
            </w:r>
          </w:p>
          <w:tbl>
            <w:tblPr>
              <w:tblW w:w="4948" w:type="dxa"/>
              <w:tblInd w:w="2425" w:type="dxa"/>
              <w:tblLayout w:type="fixed"/>
              <w:tblCellMar>
                <w:left w:w="70" w:type="dxa"/>
                <w:right w:w="70" w:type="dxa"/>
              </w:tblCellMar>
              <w:tblLook w:val="0420" w:firstRow="1" w:lastRow="0" w:firstColumn="0" w:lastColumn="0" w:noHBand="0" w:noVBand="1"/>
            </w:tblPr>
            <w:tblGrid>
              <w:gridCol w:w="4098"/>
              <w:gridCol w:w="850"/>
            </w:tblGrid>
            <w:tr w:rsidR="000D3053" w:rsidRPr="000D3053" w14:paraId="2C63067E" w14:textId="77777777" w:rsidTr="002E758A">
              <w:trPr>
                <w:trHeight w:val="274"/>
              </w:trPr>
              <w:tc>
                <w:tcPr>
                  <w:tcW w:w="4098" w:type="dxa"/>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3B3A9877" w14:textId="77777777" w:rsidR="000D3053" w:rsidRPr="000D3053" w:rsidRDefault="000D3053" w:rsidP="000D3053">
                  <w:pPr>
                    <w:spacing w:after="0" w:line="240" w:lineRule="auto"/>
                    <w:ind w:firstLineChars="100" w:firstLine="241"/>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Atención en salud**</w:t>
                  </w:r>
                </w:p>
              </w:tc>
              <w:tc>
                <w:tcPr>
                  <w:tcW w:w="850" w:type="dxa"/>
                  <w:tcBorders>
                    <w:top w:val="single" w:sz="8" w:space="0" w:color="5B9BD5"/>
                    <w:left w:val="nil"/>
                    <w:bottom w:val="single" w:sz="8" w:space="0" w:color="5B9BD5"/>
                    <w:right w:val="single" w:sz="8" w:space="0" w:color="5B9BD5"/>
                  </w:tcBorders>
                  <w:shd w:val="clear" w:color="000000" w:fill="5B9BD5"/>
                  <w:vAlign w:val="center"/>
                  <w:hideMark/>
                </w:tcPr>
                <w:p w14:paraId="51F7D995" w14:textId="77777777" w:rsidR="000D3053" w:rsidRPr="000D3053" w:rsidRDefault="000D3053" w:rsidP="000D3053">
                  <w:pPr>
                    <w:spacing w:after="0" w:line="240" w:lineRule="auto"/>
                    <w:jc w:val="center"/>
                    <w:rPr>
                      <w:rFonts w:asciiTheme="minorHAnsi" w:eastAsia="Times New Roman" w:hAnsiTheme="minorHAnsi" w:cstheme="minorHAnsi"/>
                      <w:sz w:val="24"/>
                      <w:szCs w:val="24"/>
                      <w:lang w:eastAsia="es-CO"/>
                    </w:rPr>
                  </w:pPr>
                  <w:r w:rsidRPr="000D3053">
                    <w:rPr>
                      <w:rFonts w:asciiTheme="minorHAnsi" w:eastAsia="Times New Roman" w:hAnsiTheme="minorHAnsi" w:cstheme="minorHAnsi"/>
                      <w:sz w:val="24"/>
                      <w:szCs w:val="24"/>
                      <w:lang w:eastAsia="es-CO"/>
                    </w:rPr>
                    <w:t> </w:t>
                  </w:r>
                </w:p>
              </w:tc>
            </w:tr>
            <w:tr w:rsidR="000D3053" w:rsidRPr="000D3053" w14:paraId="3BD8C3F9"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9DC3E6"/>
                  <w:vAlign w:val="center"/>
                  <w:hideMark/>
                </w:tcPr>
                <w:p w14:paraId="6DFCCFAF" w14:textId="77777777" w:rsidR="000D3053" w:rsidRPr="000D3053" w:rsidRDefault="000D3053" w:rsidP="000D3053">
                  <w:pPr>
                    <w:spacing w:after="0" w:line="240" w:lineRule="auto"/>
                    <w:ind w:firstLineChars="100" w:firstLine="241"/>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Atenciones a mujeres embarazadas</w:t>
                  </w:r>
                </w:p>
              </w:tc>
              <w:tc>
                <w:tcPr>
                  <w:tcW w:w="850" w:type="dxa"/>
                  <w:tcBorders>
                    <w:top w:val="nil"/>
                    <w:left w:val="nil"/>
                    <w:bottom w:val="single" w:sz="8" w:space="0" w:color="5B9BD5"/>
                    <w:right w:val="single" w:sz="8" w:space="0" w:color="5B9BD5"/>
                  </w:tcBorders>
                  <w:shd w:val="clear" w:color="000000" w:fill="9DC3E6"/>
                  <w:vAlign w:val="center"/>
                  <w:hideMark/>
                </w:tcPr>
                <w:p w14:paraId="16B86A75" w14:textId="77777777" w:rsidR="000D3053" w:rsidRPr="000D3053" w:rsidRDefault="000D3053" w:rsidP="000D3053">
                  <w:pPr>
                    <w:spacing w:after="0" w:line="240" w:lineRule="auto"/>
                    <w:jc w:val="center"/>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852</w:t>
                  </w:r>
                </w:p>
              </w:tc>
            </w:tr>
            <w:tr w:rsidR="000D3053" w:rsidRPr="000D3053" w14:paraId="378F19BA"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05E30D83"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Población FARC</w:t>
                  </w:r>
                </w:p>
              </w:tc>
              <w:tc>
                <w:tcPr>
                  <w:tcW w:w="850" w:type="dxa"/>
                  <w:tcBorders>
                    <w:top w:val="nil"/>
                    <w:left w:val="nil"/>
                    <w:bottom w:val="single" w:sz="8" w:space="0" w:color="5B9BD5"/>
                    <w:right w:val="single" w:sz="8" w:space="0" w:color="5B9BD5"/>
                  </w:tcBorders>
                  <w:shd w:val="clear" w:color="000000" w:fill="FFFFFF"/>
                  <w:vAlign w:val="center"/>
                  <w:hideMark/>
                </w:tcPr>
                <w:p w14:paraId="728A1D33"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716</w:t>
                  </w:r>
                </w:p>
              </w:tc>
            </w:tr>
            <w:tr w:rsidR="000D3053" w:rsidRPr="000D3053" w14:paraId="4C3C921D"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07DAB324"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Comunidad</w:t>
                  </w:r>
                </w:p>
              </w:tc>
              <w:tc>
                <w:tcPr>
                  <w:tcW w:w="850" w:type="dxa"/>
                  <w:tcBorders>
                    <w:top w:val="nil"/>
                    <w:left w:val="nil"/>
                    <w:bottom w:val="single" w:sz="8" w:space="0" w:color="5B9BD5"/>
                    <w:right w:val="single" w:sz="8" w:space="0" w:color="5B9BD5"/>
                  </w:tcBorders>
                  <w:shd w:val="clear" w:color="000000" w:fill="FFFFFF"/>
                  <w:vAlign w:val="center"/>
                  <w:hideMark/>
                </w:tcPr>
                <w:p w14:paraId="6C1712E3"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136</w:t>
                  </w:r>
                </w:p>
              </w:tc>
            </w:tr>
            <w:tr w:rsidR="000D3053" w:rsidRPr="000D3053" w14:paraId="43BF7028"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9DC3E6"/>
                  <w:vAlign w:val="center"/>
                  <w:hideMark/>
                </w:tcPr>
                <w:p w14:paraId="4ABE41EB" w14:textId="77777777" w:rsidR="000D3053" w:rsidRPr="000D3053" w:rsidRDefault="000D3053" w:rsidP="000D3053">
                  <w:pPr>
                    <w:spacing w:after="0" w:line="240" w:lineRule="auto"/>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Atenciones Primera infancia</w:t>
                  </w:r>
                </w:p>
              </w:tc>
              <w:tc>
                <w:tcPr>
                  <w:tcW w:w="850" w:type="dxa"/>
                  <w:tcBorders>
                    <w:top w:val="nil"/>
                    <w:left w:val="nil"/>
                    <w:bottom w:val="single" w:sz="8" w:space="0" w:color="5B9BD5"/>
                    <w:right w:val="single" w:sz="8" w:space="0" w:color="5B9BD5"/>
                  </w:tcBorders>
                  <w:shd w:val="clear" w:color="000000" w:fill="9DC3E6"/>
                  <w:vAlign w:val="center"/>
                  <w:hideMark/>
                </w:tcPr>
                <w:p w14:paraId="7FF3B6F9" w14:textId="77777777" w:rsidR="000D3053" w:rsidRPr="000D3053" w:rsidRDefault="000D3053" w:rsidP="000D3053">
                  <w:pPr>
                    <w:spacing w:after="0" w:line="240" w:lineRule="auto"/>
                    <w:jc w:val="center"/>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1.373</w:t>
                  </w:r>
                </w:p>
              </w:tc>
            </w:tr>
            <w:tr w:rsidR="000D3053" w:rsidRPr="000D3053" w14:paraId="08E61ADA"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223E988F"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Población FARC</w:t>
                  </w:r>
                </w:p>
              </w:tc>
              <w:tc>
                <w:tcPr>
                  <w:tcW w:w="850" w:type="dxa"/>
                  <w:tcBorders>
                    <w:top w:val="nil"/>
                    <w:left w:val="nil"/>
                    <w:bottom w:val="single" w:sz="8" w:space="0" w:color="5B9BD5"/>
                    <w:right w:val="single" w:sz="8" w:space="0" w:color="5B9BD5"/>
                  </w:tcBorders>
                  <w:shd w:val="clear" w:color="000000" w:fill="FFFFFF"/>
                  <w:vAlign w:val="center"/>
                  <w:hideMark/>
                </w:tcPr>
                <w:p w14:paraId="566F5A40"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643</w:t>
                  </w:r>
                </w:p>
              </w:tc>
            </w:tr>
            <w:tr w:rsidR="000D3053" w:rsidRPr="000D3053" w14:paraId="63406CD1"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7EA0C940"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Comunidad</w:t>
                  </w:r>
                </w:p>
              </w:tc>
              <w:tc>
                <w:tcPr>
                  <w:tcW w:w="850" w:type="dxa"/>
                  <w:tcBorders>
                    <w:top w:val="nil"/>
                    <w:left w:val="nil"/>
                    <w:bottom w:val="single" w:sz="8" w:space="0" w:color="5B9BD5"/>
                    <w:right w:val="single" w:sz="8" w:space="0" w:color="5B9BD5"/>
                  </w:tcBorders>
                  <w:shd w:val="clear" w:color="000000" w:fill="FFFFFF"/>
                  <w:vAlign w:val="center"/>
                  <w:hideMark/>
                </w:tcPr>
                <w:p w14:paraId="795594F5"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730</w:t>
                  </w:r>
                </w:p>
              </w:tc>
            </w:tr>
          </w:tbl>
          <w:p w14:paraId="5ECDD82D" w14:textId="214F5FF2" w:rsidR="00810C8D" w:rsidRDefault="00810C8D" w:rsidP="00810C8D">
            <w:pPr>
              <w:jc w:val="both"/>
              <w:rPr>
                <w:rFonts w:cs="Arial"/>
              </w:rPr>
            </w:pPr>
          </w:p>
          <w:p w14:paraId="42440D7C" w14:textId="77777777" w:rsidR="00C86470" w:rsidRDefault="00C86470" w:rsidP="00810C8D">
            <w:pPr>
              <w:jc w:val="both"/>
              <w:rPr>
                <w:rFonts w:cs="Arial"/>
              </w:rPr>
            </w:pPr>
          </w:p>
          <w:p w14:paraId="47C63599" w14:textId="77777777" w:rsidR="00C86470" w:rsidRPr="00B37694" w:rsidRDefault="00C86470" w:rsidP="00810C8D">
            <w:pPr>
              <w:jc w:val="both"/>
              <w:rPr>
                <w:rFonts w:cs="Arial"/>
              </w:rPr>
            </w:pPr>
          </w:p>
          <w:p w14:paraId="19EB1895"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lastRenderedPageBreak/>
              <w:t xml:space="preserve">Formación académica: </w:t>
            </w:r>
          </w:p>
          <w:p w14:paraId="6B1AC49F" w14:textId="77777777" w:rsidR="00810C8D" w:rsidRPr="00B37694" w:rsidRDefault="00810C8D" w:rsidP="00810C8D">
            <w:pPr>
              <w:pStyle w:val="Prrafodelista"/>
              <w:numPr>
                <w:ilvl w:val="0"/>
                <w:numId w:val="17"/>
              </w:numPr>
              <w:spacing w:after="0" w:line="240" w:lineRule="auto"/>
              <w:jc w:val="both"/>
              <w:rPr>
                <w:rFonts w:cs="Arial"/>
                <w:sz w:val="24"/>
                <w:szCs w:val="24"/>
              </w:rPr>
            </w:pPr>
            <w:r>
              <w:rPr>
                <w:rFonts w:cs="Arial"/>
                <w:sz w:val="24"/>
                <w:szCs w:val="24"/>
              </w:rPr>
              <w:t>A través de la ARN se realizó la gestión ante las entidades competentes en educación, para la vinculación e</w:t>
            </w:r>
            <w:r w:rsidRPr="00B37694">
              <w:rPr>
                <w:rFonts w:cs="Arial"/>
                <w:sz w:val="24"/>
                <w:szCs w:val="24"/>
              </w:rPr>
              <w:t xml:space="preserve">n 2017 </w:t>
            </w:r>
            <w:r>
              <w:rPr>
                <w:rFonts w:cs="Arial"/>
                <w:sz w:val="24"/>
                <w:szCs w:val="24"/>
              </w:rPr>
              <w:t>de</w:t>
            </w:r>
            <w:r w:rsidRPr="00B37694">
              <w:rPr>
                <w:rFonts w:cs="Arial"/>
                <w:sz w:val="24"/>
                <w:szCs w:val="24"/>
              </w:rPr>
              <w:t xml:space="preserve"> 5.022 personas al proyecto “Arando la Educación”</w:t>
            </w:r>
            <w:r>
              <w:rPr>
                <w:rStyle w:val="Refdenotaalpie"/>
                <w:rFonts w:cs="Arial"/>
                <w:sz w:val="24"/>
                <w:szCs w:val="24"/>
              </w:rPr>
              <w:footnoteReference w:id="3"/>
            </w:r>
            <w:r w:rsidRPr="00B37694">
              <w:rPr>
                <w:rFonts w:cs="Arial"/>
                <w:sz w:val="24"/>
                <w:szCs w:val="24"/>
              </w:rPr>
              <w:t xml:space="preserve"> de los cuales 3.418 eran integrantes FARC y 1.601 miembros de la comunidad.</w:t>
            </w:r>
          </w:p>
          <w:p w14:paraId="055D2354" w14:textId="77777777" w:rsidR="00810C8D" w:rsidRPr="00B37694" w:rsidRDefault="00810C8D" w:rsidP="00810C8D">
            <w:pPr>
              <w:pStyle w:val="Prrafodelista"/>
              <w:numPr>
                <w:ilvl w:val="0"/>
                <w:numId w:val="17"/>
              </w:numPr>
              <w:spacing w:after="0" w:line="240" w:lineRule="auto"/>
              <w:jc w:val="both"/>
              <w:rPr>
                <w:rFonts w:cs="Arial"/>
                <w:sz w:val="24"/>
                <w:szCs w:val="24"/>
              </w:rPr>
            </w:pPr>
            <w:r w:rsidRPr="00B37694">
              <w:rPr>
                <w:rFonts w:cs="Arial"/>
                <w:sz w:val="24"/>
                <w:szCs w:val="24"/>
              </w:rPr>
              <w:t>269 integrantes FARC graduados del proyecto: “Arando la Educación”</w:t>
            </w:r>
          </w:p>
          <w:p w14:paraId="6120EF28" w14:textId="77777777" w:rsidR="00810C8D" w:rsidRPr="00B37694" w:rsidRDefault="00810C8D" w:rsidP="00810C8D">
            <w:pPr>
              <w:spacing w:after="0" w:line="240" w:lineRule="auto"/>
              <w:jc w:val="both"/>
              <w:rPr>
                <w:rFonts w:cs="Arial"/>
                <w:sz w:val="24"/>
                <w:szCs w:val="24"/>
              </w:rPr>
            </w:pPr>
          </w:p>
          <w:p w14:paraId="4783C0BA"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Formación para el trabajo/productiva:</w:t>
            </w:r>
          </w:p>
          <w:p w14:paraId="24856854" w14:textId="3D4DB743" w:rsidR="00810C8D" w:rsidRPr="00C57D62" w:rsidRDefault="00810C8D" w:rsidP="00810C8D">
            <w:pPr>
              <w:pStyle w:val="Prrafodelista"/>
              <w:numPr>
                <w:ilvl w:val="0"/>
                <w:numId w:val="17"/>
              </w:numPr>
              <w:spacing w:after="0" w:line="240" w:lineRule="auto"/>
              <w:jc w:val="both"/>
              <w:rPr>
                <w:rFonts w:cs="Arial"/>
                <w:sz w:val="24"/>
                <w:szCs w:val="24"/>
              </w:rPr>
            </w:pPr>
            <w:r>
              <w:rPr>
                <w:rFonts w:cs="Arial"/>
                <w:sz w:val="24"/>
                <w:szCs w:val="24"/>
              </w:rPr>
              <w:t xml:space="preserve">La ARN realizó la gestión con el SENA a nivel nacional como a nivel regional, para la vinculación de </w:t>
            </w:r>
            <w:r w:rsidRPr="00B37694">
              <w:rPr>
                <w:rFonts w:cs="Arial"/>
                <w:sz w:val="24"/>
                <w:szCs w:val="24"/>
              </w:rPr>
              <w:t xml:space="preserve">4.311 personas </w:t>
            </w:r>
            <w:r>
              <w:rPr>
                <w:rFonts w:cs="Arial"/>
                <w:sz w:val="24"/>
                <w:szCs w:val="24"/>
              </w:rPr>
              <w:t xml:space="preserve">a su oferta de formación para el trabajo.  Asimismo, se realizó el acompañamiento en terreno para la certificación de </w:t>
            </w:r>
            <w:r w:rsidRPr="00C57D62">
              <w:rPr>
                <w:rFonts w:cs="Arial"/>
                <w:sz w:val="24"/>
                <w:szCs w:val="24"/>
              </w:rPr>
              <w:t>265 personas en validación saberes</w:t>
            </w:r>
            <w:r>
              <w:rPr>
                <w:rFonts w:cs="Arial"/>
                <w:sz w:val="24"/>
                <w:szCs w:val="24"/>
              </w:rPr>
              <w:t>. La ARN apoyó estas actividades</w:t>
            </w:r>
            <w:r w:rsidR="007C5329">
              <w:rPr>
                <w:rFonts w:cs="Arial"/>
                <w:sz w:val="24"/>
                <w:szCs w:val="24"/>
              </w:rPr>
              <w:t xml:space="preserve"> durante el periodo de agosto a diciembre de 2017</w:t>
            </w:r>
            <w:r>
              <w:rPr>
                <w:rFonts w:cs="Arial"/>
                <w:sz w:val="24"/>
                <w:szCs w:val="24"/>
              </w:rPr>
              <w:t>.</w:t>
            </w:r>
          </w:p>
          <w:p w14:paraId="2D00204E" w14:textId="173CE0BA"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581</w:t>
            </w:r>
            <w:r w:rsidR="00810C8D" w:rsidRPr="00B37694">
              <w:rPr>
                <w:rFonts w:cs="Arial"/>
                <w:sz w:val="24"/>
                <w:szCs w:val="24"/>
              </w:rPr>
              <w:t xml:space="preserve"> personas vinculadas</w:t>
            </w:r>
            <w:r>
              <w:rPr>
                <w:rFonts w:cs="Arial"/>
                <w:sz w:val="24"/>
                <w:szCs w:val="24"/>
              </w:rPr>
              <w:t xml:space="preserve"> durante el 2017</w:t>
            </w:r>
            <w:r w:rsidR="00810C8D" w:rsidRPr="00B37694">
              <w:rPr>
                <w:rFonts w:cs="Arial"/>
                <w:sz w:val="24"/>
                <w:szCs w:val="24"/>
              </w:rPr>
              <w:t xml:space="preserve"> a pro</w:t>
            </w:r>
            <w:r w:rsidR="00810C8D">
              <w:rPr>
                <w:rFonts w:cs="Arial"/>
                <w:sz w:val="24"/>
                <w:szCs w:val="24"/>
              </w:rPr>
              <w:t>yectos de formación en Entornos Productivos bajo la metodología del “aprender haciendo” certificándolos como técnicos agropecuarios. Para tal fin se realizó la articulación técnica y financiera entre el Ministerio de Agricultura, el Fondo Colombia en Paz, la OIM y la ARN, con la implementación de la oferta</w:t>
            </w:r>
            <w:r>
              <w:rPr>
                <w:rFonts w:cs="Arial"/>
                <w:sz w:val="24"/>
                <w:szCs w:val="24"/>
              </w:rPr>
              <w:t xml:space="preserve"> educativa</w:t>
            </w:r>
            <w:r w:rsidR="00810C8D">
              <w:rPr>
                <w:rFonts w:cs="Arial"/>
                <w:sz w:val="24"/>
                <w:szCs w:val="24"/>
              </w:rPr>
              <w:t xml:space="preserve"> de la Fundación para la Equidad y la Educación con FEEDR, Fundapanaca y Halo Trust. La ARN financió y realizó el proceso de articulación con las instituciones para la prestación del servicio, que ha tendido como objetivo responder a la necesidad de tecnificar los procesos agropecuarios que se empezaban a desarrollar en los ETCR.</w:t>
            </w:r>
          </w:p>
          <w:p w14:paraId="78E4163E" w14:textId="5DA0A0B5"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4.000</w:t>
            </w:r>
            <w:r w:rsidR="00810C8D" w:rsidRPr="00B37694">
              <w:rPr>
                <w:rFonts w:cs="Arial"/>
                <w:sz w:val="24"/>
                <w:szCs w:val="24"/>
              </w:rPr>
              <w:t xml:space="preserve"> personas formadas</w:t>
            </w:r>
            <w:r>
              <w:rPr>
                <w:rFonts w:cs="Arial"/>
                <w:sz w:val="24"/>
                <w:szCs w:val="24"/>
              </w:rPr>
              <w:t xml:space="preserve"> en 2017</w:t>
            </w:r>
            <w:r w:rsidR="00810C8D" w:rsidRPr="00B37694">
              <w:rPr>
                <w:rFonts w:cs="Arial"/>
                <w:sz w:val="24"/>
                <w:szCs w:val="24"/>
              </w:rPr>
              <w:t xml:space="preserve"> en Educación Financiera</w:t>
            </w:r>
            <w:r w:rsidR="00810C8D">
              <w:rPr>
                <w:rFonts w:cs="Arial"/>
                <w:sz w:val="24"/>
                <w:szCs w:val="24"/>
              </w:rPr>
              <w:t>, en articulación con Banco Agrario y SENA, con el acompañamiento de los profesionales facilitadores en los ETCR.</w:t>
            </w:r>
          </w:p>
          <w:p w14:paraId="6136346B" w14:textId="3BAF01D6"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550</w:t>
            </w:r>
            <w:r w:rsidR="00810C8D" w:rsidRPr="00B37694">
              <w:rPr>
                <w:rFonts w:cs="Arial"/>
                <w:sz w:val="24"/>
                <w:szCs w:val="24"/>
              </w:rPr>
              <w:t xml:space="preserve"> personas vinculadas a UNP</w:t>
            </w:r>
            <w:r>
              <w:rPr>
                <w:rFonts w:cs="Arial"/>
                <w:sz w:val="24"/>
                <w:szCs w:val="24"/>
              </w:rPr>
              <w:t xml:space="preserve"> en el 2017</w:t>
            </w:r>
            <w:r w:rsidR="00810C8D" w:rsidRPr="00B37694">
              <w:rPr>
                <w:rFonts w:cs="Arial"/>
                <w:sz w:val="24"/>
                <w:szCs w:val="24"/>
              </w:rPr>
              <w:t>.</w:t>
            </w:r>
            <w:r w:rsidR="00810C8D">
              <w:rPr>
                <w:rFonts w:cs="Arial"/>
                <w:sz w:val="24"/>
                <w:szCs w:val="24"/>
              </w:rPr>
              <w:t xml:space="preserve">  La ARN realizó el acompañamiento para la preparación y cumplimiento de requisitos de los exintegrantes de las FARC-EP que ingresaron al programa de escoltas.  Igualmente se hace el acompañamiento antes (Preparación para el examen de ingreso), durante (remisión de oferta educativa relacionada) y posterior (acompañamiento con profesionales especializados) a la realización del curso de escoltas.</w:t>
            </w:r>
          </w:p>
          <w:p w14:paraId="7785DC49" w14:textId="77777777" w:rsidR="00810C8D" w:rsidRPr="00B37694" w:rsidRDefault="00810C8D" w:rsidP="00810C8D">
            <w:pPr>
              <w:pStyle w:val="Prrafodelista"/>
              <w:spacing w:after="0" w:line="240" w:lineRule="auto"/>
              <w:ind w:left="1068"/>
              <w:jc w:val="both"/>
              <w:rPr>
                <w:rFonts w:cs="Arial"/>
                <w:sz w:val="24"/>
                <w:szCs w:val="24"/>
              </w:rPr>
            </w:pPr>
          </w:p>
          <w:p w14:paraId="6560E08B"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Acciones comunitarias:</w:t>
            </w:r>
          </w:p>
          <w:p w14:paraId="5093106F" w14:textId="3D737184" w:rsidR="00810C8D" w:rsidRPr="00B37694" w:rsidRDefault="00810C8D" w:rsidP="00810C8D">
            <w:pPr>
              <w:pStyle w:val="Prrafodelista"/>
              <w:numPr>
                <w:ilvl w:val="0"/>
                <w:numId w:val="18"/>
              </w:numPr>
              <w:spacing w:after="0" w:line="240" w:lineRule="auto"/>
              <w:jc w:val="both"/>
              <w:rPr>
                <w:rFonts w:cs="Arial"/>
                <w:sz w:val="24"/>
                <w:szCs w:val="24"/>
              </w:rPr>
            </w:pPr>
            <w:r w:rsidRPr="00B37694">
              <w:rPr>
                <w:rFonts w:cs="Arial"/>
                <w:sz w:val="24"/>
                <w:szCs w:val="24"/>
              </w:rPr>
              <w:t>24 documentos de diagnóstico participativo construido</w:t>
            </w:r>
            <w:r w:rsidR="007C5329">
              <w:rPr>
                <w:rFonts w:cs="Arial"/>
                <w:sz w:val="24"/>
                <w:szCs w:val="24"/>
              </w:rPr>
              <w:t xml:space="preserve"> durante el 2017</w:t>
            </w:r>
            <w:r w:rsidRPr="00B37694">
              <w:rPr>
                <w:rFonts w:cs="Arial"/>
                <w:sz w:val="24"/>
                <w:szCs w:val="24"/>
              </w:rPr>
              <w:t xml:space="preserve"> </w:t>
            </w:r>
            <w:r>
              <w:rPr>
                <w:rFonts w:cs="Arial"/>
                <w:sz w:val="24"/>
                <w:szCs w:val="24"/>
              </w:rPr>
              <w:t xml:space="preserve">por parte de la ARN, </w:t>
            </w:r>
            <w:r w:rsidRPr="00B37694">
              <w:rPr>
                <w:rFonts w:cs="Arial"/>
                <w:sz w:val="24"/>
                <w:szCs w:val="24"/>
              </w:rPr>
              <w:t>con las comunidades alrededor de los ETCR</w:t>
            </w:r>
            <w:r>
              <w:rPr>
                <w:rFonts w:cs="Arial"/>
                <w:sz w:val="24"/>
                <w:szCs w:val="24"/>
              </w:rPr>
              <w:t>, con el fin de conocer los intereses de las comunidades frente al acceso a los planes y programas de la reincorporación que se adelantan en los espacios.  Estos documentos son complementarios a los informes presentados por la ART</w:t>
            </w:r>
          </w:p>
          <w:p w14:paraId="34EA474B" w14:textId="77777777" w:rsidR="00810C8D" w:rsidRPr="00B37694" w:rsidRDefault="00810C8D" w:rsidP="00810C8D">
            <w:pPr>
              <w:spacing w:after="0" w:line="240" w:lineRule="auto"/>
              <w:jc w:val="both"/>
              <w:rPr>
                <w:rFonts w:cs="Arial"/>
                <w:sz w:val="24"/>
                <w:szCs w:val="24"/>
              </w:rPr>
            </w:pPr>
          </w:p>
          <w:p w14:paraId="1ABDE157"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 xml:space="preserve">Economía Solidaria: </w:t>
            </w:r>
          </w:p>
          <w:p w14:paraId="017A78F6" w14:textId="0F5D7583" w:rsidR="00810C8D" w:rsidRPr="00B37694" w:rsidRDefault="007A6F69" w:rsidP="00810C8D">
            <w:pPr>
              <w:pStyle w:val="Prrafodelista"/>
              <w:numPr>
                <w:ilvl w:val="0"/>
                <w:numId w:val="18"/>
              </w:numPr>
              <w:spacing w:after="0" w:line="240" w:lineRule="auto"/>
              <w:jc w:val="both"/>
              <w:rPr>
                <w:rFonts w:cs="Arial"/>
                <w:sz w:val="24"/>
                <w:szCs w:val="24"/>
              </w:rPr>
            </w:pPr>
            <w:r>
              <w:rPr>
                <w:rFonts w:cs="Arial"/>
                <w:sz w:val="24"/>
                <w:szCs w:val="24"/>
              </w:rPr>
              <w:t>1.595 personas asociadas en 2017</w:t>
            </w:r>
            <w:r w:rsidR="00810C8D" w:rsidRPr="00B37694">
              <w:rPr>
                <w:rFonts w:cs="Arial"/>
                <w:sz w:val="24"/>
                <w:szCs w:val="24"/>
              </w:rPr>
              <w:t xml:space="preserve"> a las cooperativas.</w:t>
            </w:r>
            <w:r w:rsidR="00810C8D">
              <w:rPr>
                <w:rFonts w:cs="Arial"/>
                <w:sz w:val="24"/>
                <w:szCs w:val="24"/>
              </w:rPr>
              <w:t xml:space="preserve"> Para tal fin, la ARN ha realizado el acompañamiento a la UAEOS del proceso de capacitación en economía solidaria.</w:t>
            </w:r>
          </w:p>
          <w:p w14:paraId="527F2B3D" w14:textId="77777777" w:rsidR="00810C8D" w:rsidRPr="00B37694" w:rsidRDefault="00810C8D" w:rsidP="00810C8D">
            <w:pPr>
              <w:spacing w:after="0" w:line="240" w:lineRule="auto"/>
              <w:jc w:val="both"/>
              <w:rPr>
                <w:rFonts w:cs="Arial"/>
                <w:sz w:val="24"/>
                <w:szCs w:val="24"/>
              </w:rPr>
            </w:pPr>
          </w:p>
          <w:p w14:paraId="73AAB400"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Iniciativas productivas</w:t>
            </w:r>
          </w:p>
          <w:p w14:paraId="76C85E6E" w14:textId="77777777" w:rsidR="00810C8D" w:rsidRPr="00B37694" w:rsidRDefault="00810C8D" w:rsidP="00810C8D">
            <w:pPr>
              <w:spacing w:after="0" w:line="240" w:lineRule="auto"/>
              <w:jc w:val="both"/>
              <w:rPr>
                <w:rFonts w:cs="Arial"/>
                <w:sz w:val="24"/>
                <w:szCs w:val="24"/>
              </w:rPr>
            </w:pPr>
          </w:p>
          <w:p w14:paraId="7FDB9AAB" w14:textId="7AD0A991" w:rsidR="00810C8D" w:rsidRPr="00B37694" w:rsidRDefault="007A6F69" w:rsidP="00810C8D">
            <w:pPr>
              <w:pStyle w:val="Prrafodelista"/>
              <w:numPr>
                <w:ilvl w:val="0"/>
                <w:numId w:val="19"/>
              </w:numPr>
              <w:spacing w:after="0" w:line="240" w:lineRule="auto"/>
              <w:jc w:val="both"/>
              <w:rPr>
                <w:rFonts w:cs="Arial"/>
                <w:sz w:val="24"/>
                <w:szCs w:val="24"/>
              </w:rPr>
            </w:pPr>
            <w:r>
              <w:rPr>
                <w:rFonts w:cs="Arial"/>
                <w:sz w:val="24"/>
                <w:szCs w:val="24"/>
              </w:rPr>
              <w:lastRenderedPageBreak/>
              <w:t>1 proyecto productivo presentado y aprobado por el CNR en 2017</w:t>
            </w:r>
          </w:p>
          <w:p w14:paraId="2B4EF2D1" w14:textId="750A9717" w:rsidR="00810C8D" w:rsidRDefault="007A6F69" w:rsidP="00810C8D">
            <w:pPr>
              <w:pStyle w:val="Prrafodelista"/>
              <w:numPr>
                <w:ilvl w:val="0"/>
                <w:numId w:val="19"/>
              </w:numPr>
              <w:spacing w:after="0" w:line="240" w:lineRule="auto"/>
              <w:jc w:val="both"/>
              <w:rPr>
                <w:rFonts w:cs="Arial"/>
                <w:sz w:val="24"/>
                <w:szCs w:val="24"/>
              </w:rPr>
            </w:pPr>
            <w:r>
              <w:rPr>
                <w:rFonts w:cs="Arial"/>
                <w:sz w:val="24"/>
                <w:szCs w:val="24"/>
              </w:rPr>
              <w:t>6</w:t>
            </w:r>
            <w:r w:rsidR="00810C8D" w:rsidRPr="00B37694">
              <w:rPr>
                <w:rFonts w:cs="Arial"/>
                <w:sz w:val="24"/>
                <w:szCs w:val="24"/>
              </w:rPr>
              <w:t xml:space="preserve"> </w:t>
            </w:r>
            <w:r w:rsidRPr="007A6F69">
              <w:rPr>
                <w:rFonts w:cs="Arial"/>
                <w:sz w:val="24"/>
                <w:szCs w:val="24"/>
              </w:rPr>
              <w:t>Proyectos productivos formulados por Cooperación nacional o internacional, aprobados por CNR</w:t>
            </w:r>
          </w:p>
          <w:p w14:paraId="325336EE" w14:textId="47204025" w:rsidR="007A6F69" w:rsidRDefault="007A6F69" w:rsidP="007A6F69">
            <w:pPr>
              <w:pStyle w:val="Prrafodelista"/>
              <w:numPr>
                <w:ilvl w:val="0"/>
                <w:numId w:val="19"/>
              </w:numPr>
              <w:spacing w:after="0" w:line="240" w:lineRule="auto"/>
              <w:jc w:val="both"/>
              <w:rPr>
                <w:rFonts w:cs="Arial"/>
                <w:sz w:val="24"/>
                <w:szCs w:val="24"/>
              </w:rPr>
            </w:pPr>
            <w:r>
              <w:rPr>
                <w:rFonts w:cs="Arial"/>
                <w:sz w:val="24"/>
                <w:szCs w:val="24"/>
              </w:rPr>
              <w:t>20 Proyectos de autoconsumo y financiado por el Gobierno de Suecia en 2017</w:t>
            </w:r>
          </w:p>
          <w:p w14:paraId="3B49A0B6" w14:textId="46B53BEE" w:rsidR="007A6F69" w:rsidRDefault="007A6F69" w:rsidP="007A6F69">
            <w:pPr>
              <w:spacing w:after="0" w:line="240" w:lineRule="auto"/>
              <w:jc w:val="both"/>
              <w:rPr>
                <w:rFonts w:cs="Arial"/>
                <w:sz w:val="24"/>
                <w:szCs w:val="24"/>
              </w:rPr>
            </w:pPr>
          </w:p>
          <w:p w14:paraId="033C38E5" w14:textId="77777777" w:rsidR="005A3BD4" w:rsidRPr="005A3BD4" w:rsidRDefault="005A3BD4" w:rsidP="005A3BD4">
            <w:pPr>
              <w:pStyle w:val="Prrafodelista"/>
              <w:numPr>
                <w:ilvl w:val="0"/>
                <w:numId w:val="15"/>
              </w:numPr>
              <w:spacing w:after="0" w:line="240" w:lineRule="auto"/>
              <w:jc w:val="both"/>
              <w:rPr>
                <w:rFonts w:cs="Arial"/>
                <w:sz w:val="24"/>
                <w:szCs w:val="24"/>
              </w:rPr>
            </w:pPr>
            <w:r w:rsidRPr="005A3BD4">
              <w:rPr>
                <w:rFonts w:cs="Arial"/>
                <w:b/>
                <w:sz w:val="24"/>
                <w:szCs w:val="24"/>
              </w:rPr>
              <w:t xml:space="preserve">Garantías para una reincorporación económica </w:t>
            </w:r>
          </w:p>
          <w:p w14:paraId="385F4823" w14:textId="77777777" w:rsidR="005A3BD4" w:rsidRPr="005A3BD4" w:rsidRDefault="005A3BD4" w:rsidP="005A3BD4">
            <w:pPr>
              <w:pStyle w:val="Prrafodelista"/>
              <w:spacing w:after="0" w:line="240" w:lineRule="auto"/>
              <w:jc w:val="both"/>
              <w:rPr>
                <w:rFonts w:cs="Arial"/>
                <w:sz w:val="24"/>
                <w:szCs w:val="24"/>
              </w:rPr>
            </w:pPr>
          </w:p>
          <w:p w14:paraId="3A5F413B" w14:textId="087E0733" w:rsidR="005A3BD4" w:rsidRPr="00B37694" w:rsidRDefault="005A3BD4" w:rsidP="0007119B">
            <w:pPr>
              <w:pStyle w:val="Prrafodelista"/>
              <w:numPr>
                <w:ilvl w:val="0"/>
                <w:numId w:val="19"/>
              </w:numPr>
              <w:spacing w:after="0" w:line="240" w:lineRule="auto"/>
              <w:jc w:val="both"/>
              <w:rPr>
                <w:rFonts w:cs="Arial"/>
                <w:sz w:val="24"/>
                <w:szCs w:val="24"/>
              </w:rPr>
            </w:pPr>
            <w:r>
              <w:rPr>
                <w:rFonts w:cs="Arial"/>
                <w:sz w:val="24"/>
                <w:szCs w:val="24"/>
              </w:rPr>
              <w:t>11.362</w:t>
            </w:r>
            <w:r w:rsidR="0007119B">
              <w:rPr>
                <w:rFonts w:cs="Arial"/>
                <w:sz w:val="24"/>
                <w:szCs w:val="24"/>
              </w:rPr>
              <w:t xml:space="preserve"> personas con Asignación Única de Normalización, por un valor de $</w:t>
            </w:r>
            <w:r w:rsidR="0007119B" w:rsidRPr="0007119B">
              <w:rPr>
                <w:rFonts w:cs="Arial"/>
                <w:sz w:val="24"/>
                <w:szCs w:val="24"/>
              </w:rPr>
              <w:t>22.561.000.000</w:t>
            </w:r>
          </w:p>
          <w:p w14:paraId="2F61D1F0" w14:textId="2E68E10E" w:rsidR="0007119B" w:rsidRPr="0007119B" w:rsidRDefault="0007119B" w:rsidP="0007119B">
            <w:pPr>
              <w:pStyle w:val="Prrafodelista"/>
              <w:numPr>
                <w:ilvl w:val="0"/>
                <w:numId w:val="19"/>
              </w:numPr>
              <w:rPr>
                <w:rFonts w:cs="Arial"/>
                <w:sz w:val="24"/>
                <w:szCs w:val="24"/>
              </w:rPr>
            </w:pPr>
            <w:r>
              <w:rPr>
                <w:rFonts w:cs="Arial"/>
                <w:sz w:val="24"/>
                <w:szCs w:val="24"/>
              </w:rPr>
              <w:t>11.711</w:t>
            </w:r>
            <w:r w:rsidRPr="0007119B">
              <w:rPr>
                <w:rFonts w:cs="Arial"/>
                <w:sz w:val="24"/>
                <w:szCs w:val="24"/>
              </w:rPr>
              <w:t xml:space="preserve"> personas con </w:t>
            </w:r>
            <w:r>
              <w:rPr>
                <w:rFonts w:cs="Arial"/>
                <w:sz w:val="24"/>
                <w:szCs w:val="24"/>
              </w:rPr>
              <w:t>renta básica entregada a diciembre de 2017</w:t>
            </w:r>
            <w:r w:rsidRPr="0007119B">
              <w:rPr>
                <w:rFonts w:cs="Arial"/>
                <w:sz w:val="24"/>
                <w:szCs w:val="24"/>
              </w:rPr>
              <w:t>, por un valor de $35.094.140.865</w:t>
            </w:r>
          </w:p>
          <w:p w14:paraId="67EF0FD4" w14:textId="3BAD364F" w:rsidR="007A6F69" w:rsidRPr="00C86470" w:rsidRDefault="007A6F69" w:rsidP="007A6F69">
            <w:pPr>
              <w:spacing w:after="0" w:line="240" w:lineRule="auto"/>
              <w:jc w:val="both"/>
              <w:rPr>
                <w:rFonts w:cs="Arial"/>
                <w:b/>
                <w:sz w:val="24"/>
                <w:szCs w:val="24"/>
                <w:u w:val="single"/>
              </w:rPr>
            </w:pPr>
            <w:r w:rsidRPr="00C86470">
              <w:rPr>
                <w:rFonts w:cs="Arial"/>
                <w:b/>
                <w:sz w:val="24"/>
                <w:szCs w:val="24"/>
                <w:u w:val="single"/>
              </w:rPr>
              <w:t>2018</w:t>
            </w:r>
          </w:p>
          <w:p w14:paraId="7F095820" w14:textId="2486C541" w:rsidR="007A6F69" w:rsidRDefault="007A6F69" w:rsidP="007A6F69">
            <w:pPr>
              <w:spacing w:after="0" w:line="240" w:lineRule="auto"/>
              <w:jc w:val="both"/>
              <w:rPr>
                <w:rFonts w:cs="Arial"/>
                <w:sz w:val="24"/>
                <w:szCs w:val="24"/>
              </w:rPr>
            </w:pPr>
          </w:p>
          <w:p w14:paraId="5E2C430F" w14:textId="25C2460B" w:rsidR="005B08D8" w:rsidRPr="00BC612E"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Bienestar integral: </w:t>
            </w:r>
          </w:p>
          <w:p w14:paraId="63157947" w14:textId="5ADE04F1" w:rsidR="005B08D8" w:rsidRPr="001B59A2" w:rsidRDefault="005B08D8" w:rsidP="005B08D8">
            <w:pPr>
              <w:pStyle w:val="Prrafodelista"/>
              <w:numPr>
                <w:ilvl w:val="0"/>
                <w:numId w:val="16"/>
              </w:numPr>
              <w:spacing w:after="0" w:line="240" w:lineRule="auto"/>
              <w:jc w:val="both"/>
              <w:rPr>
                <w:rFonts w:cs="Arial"/>
                <w:sz w:val="24"/>
                <w:szCs w:val="24"/>
              </w:rPr>
            </w:pPr>
            <w:r w:rsidRPr="001B59A2">
              <w:rPr>
                <w:rFonts w:cs="Arial"/>
                <w:sz w:val="24"/>
                <w:szCs w:val="24"/>
              </w:rPr>
              <w:t>Frente a las acciones para el aseguramiento en salud de los exintegrantes FARC-EP al SGSSS</w:t>
            </w:r>
            <w:r>
              <w:rPr>
                <w:rFonts w:cs="Arial"/>
                <w:sz w:val="24"/>
                <w:szCs w:val="24"/>
              </w:rPr>
              <w:t xml:space="preserve"> se han realizado</w:t>
            </w:r>
            <w:r w:rsidR="00B453A5">
              <w:rPr>
                <w:rFonts w:cs="Arial"/>
                <w:sz w:val="24"/>
                <w:szCs w:val="24"/>
              </w:rPr>
              <w:t xml:space="preserve"> hasta mayo de 2018,</w:t>
            </w:r>
            <w:r>
              <w:rPr>
                <w:rFonts w:cs="Arial"/>
                <w:sz w:val="24"/>
                <w:szCs w:val="24"/>
              </w:rPr>
              <w:t xml:space="preserve"> </w:t>
            </w:r>
            <w:r w:rsidR="00B453A5">
              <w:rPr>
                <w:rFonts w:cs="Arial"/>
                <w:sz w:val="24"/>
                <w:szCs w:val="24"/>
              </w:rPr>
              <w:t>187 afiliaciones, teniendo un acumulado de 11.687</w:t>
            </w:r>
          </w:p>
          <w:p w14:paraId="49DA8909" w14:textId="4F443A91" w:rsidR="005B08D8" w:rsidRPr="001B59A2" w:rsidRDefault="005B08D8" w:rsidP="00B453A5">
            <w:pPr>
              <w:pStyle w:val="Prrafodelista"/>
              <w:numPr>
                <w:ilvl w:val="0"/>
                <w:numId w:val="16"/>
              </w:numPr>
              <w:spacing w:after="0" w:line="240" w:lineRule="auto"/>
              <w:jc w:val="both"/>
              <w:rPr>
                <w:rFonts w:cs="Arial"/>
                <w:sz w:val="24"/>
                <w:szCs w:val="24"/>
              </w:rPr>
            </w:pPr>
            <w:r w:rsidRPr="001B59A2">
              <w:rPr>
                <w:rFonts w:cs="Arial"/>
                <w:sz w:val="24"/>
                <w:szCs w:val="24"/>
              </w:rPr>
              <w:t xml:space="preserve">Para el acceso a los servicios de salud de los exintegrantes FARC-EP afiliados a la NUEVA EPS, </w:t>
            </w:r>
            <w:r w:rsidR="00B453A5">
              <w:rPr>
                <w:rFonts w:cs="Arial"/>
                <w:sz w:val="24"/>
                <w:szCs w:val="24"/>
              </w:rPr>
              <w:t>se ha acompañado para el acceso a los</w:t>
            </w:r>
            <w:r w:rsidR="00B453A5" w:rsidRPr="00B453A5">
              <w:rPr>
                <w:rFonts w:cs="Arial"/>
                <w:sz w:val="24"/>
                <w:szCs w:val="24"/>
              </w:rPr>
              <w:t xml:space="preserve"> serv</w:t>
            </w:r>
            <w:r w:rsidR="004B1462">
              <w:rPr>
                <w:rFonts w:cs="Arial"/>
                <w:sz w:val="24"/>
                <w:szCs w:val="24"/>
              </w:rPr>
              <w:t>icios autorizados por Nueva EPS</w:t>
            </w:r>
            <w:r w:rsidRPr="001B59A2">
              <w:rPr>
                <w:rFonts w:cs="Arial"/>
                <w:sz w:val="24"/>
                <w:szCs w:val="24"/>
              </w:rPr>
              <w:t xml:space="preserve"> </w:t>
            </w:r>
            <w:r w:rsidR="00B453A5">
              <w:rPr>
                <w:rFonts w:cs="Arial"/>
                <w:sz w:val="24"/>
                <w:szCs w:val="24"/>
              </w:rPr>
              <w:t>a 4.779 casos hasta mayo de 2018 (26.387 acumulado 2017 -2018)</w:t>
            </w:r>
            <w:r w:rsidRPr="001B59A2">
              <w:rPr>
                <w:rFonts w:cs="Arial"/>
                <w:sz w:val="24"/>
                <w:szCs w:val="24"/>
              </w:rPr>
              <w:t xml:space="preserve"> </w:t>
            </w:r>
            <w:r>
              <w:rPr>
                <w:rFonts w:cs="Arial"/>
                <w:sz w:val="24"/>
                <w:szCs w:val="24"/>
              </w:rPr>
              <w:t xml:space="preserve">y </w:t>
            </w:r>
            <w:r w:rsidR="004B1462">
              <w:rPr>
                <w:rFonts w:cs="Arial"/>
                <w:sz w:val="24"/>
                <w:szCs w:val="24"/>
              </w:rPr>
              <w:t>1.408</w:t>
            </w:r>
            <w:r w:rsidRPr="001B59A2">
              <w:rPr>
                <w:rFonts w:cs="Arial"/>
                <w:sz w:val="24"/>
                <w:szCs w:val="24"/>
              </w:rPr>
              <w:t xml:space="preserve"> solicitudes efectivas </w:t>
            </w:r>
            <w:r>
              <w:rPr>
                <w:rFonts w:cs="Arial"/>
                <w:sz w:val="24"/>
                <w:szCs w:val="24"/>
              </w:rPr>
              <w:t xml:space="preserve">con especialistas </w:t>
            </w:r>
            <w:r w:rsidR="004B1462">
              <w:rPr>
                <w:rFonts w:cs="Arial"/>
                <w:sz w:val="24"/>
                <w:szCs w:val="24"/>
              </w:rPr>
              <w:t>durante el 2018 (6921 acumulado 2017-2018)</w:t>
            </w:r>
            <w:r w:rsidRPr="001B59A2">
              <w:rPr>
                <w:rFonts w:cs="Arial"/>
                <w:sz w:val="24"/>
                <w:szCs w:val="24"/>
              </w:rPr>
              <w:t>.</w:t>
            </w:r>
          </w:p>
          <w:p w14:paraId="5BB09A46" w14:textId="1AD0FED3" w:rsidR="003E3323" w:rsidRPr="003E3323" w:rsidRDefault="004B1462" w:rsidP="003E3323">
            <w:pPr>
              <w:pStyle w:val="Prrafodelista"/>
              <w:numPr>
                <w:ilvl w:val="0"/>
                <w:numId w:val="16"/>
              </w:numPr>
              <w:spacing w:after="0" w:line="240" w:lineRule="auto"/>
              <w:jc w:val="both"/>
              <w:rPr>
                <w:rFonts w:cs="Arial"/>
              </w:rPr>
            </w:pPr>
            <w:r w:rsidRPr="004B1462">
              <w:rPr>
                <w:rFonts w:cs="Arial"/>
                <w:sz w:val="24"/>
                <w:szCs w:val="24"/>
              </w:rPr>
              <w:t xml:space="preserve">Se </w:t>
            </w:r>
            <w:r w:rsidR="005B08D8" w:rsidRPr="004B1462">
              <w:rPr>
                <w:rFonts w:cs="Arial"/>
                <w:sz w:val="24"/>
                <w:szCs w:val="24"/>
              </w:rPr>
              <w:t xml:space="preserve">han realizado </w:t>
            </w:r>
            <w:r w:rsidR="003E3323">
              <w:rPr>
                <w:rFonts w:cs="Arial"/>
                <w:sz w:val="24"/>
                <w:szCs w:val="24"/>
              </w:rPr>
              <w:t>5148</w:t>
            </w:r>
            <w:r w:rsidR="005B08D8" w:rsidRPr="004B1462">
              <w:rPr>
                <w:rFonts w:cs="Arial"/>
                <w:sz w:val="24"/>
                <w:szCs w:val="24"/>
              </w:rPr>
              <w:t xml:space="preserve"> atenciones en salud en ETCR</w:t>
            </w:r>
            <w:r w:rsidR="003E3323">
              <w:rPr>
                <w:rFonts w:cs="Arial"/>
                <w:sz w:val="24"/>
                <w:szCs w:val="24"/>
              </w:rPr>
              <w:t xml:space="preserve"> hasta mayo de 2018</w:t>
            </w:r>
            <w:r w:rsidR="005B08D8" w:rsidRPr="004B1462">
              <w:rPr>
                <w:rFonts w:cs="Arial"/>
                <w:sz w:val="24"/>
                <w:szCs w:val="24"/>
              </w:rPr>
              <w:t xml:space="preserve">, </w:t>
            </w:r>
            <w:r w:rsidR="003E3323">
              <w:rPr>
                <w:rFonts w:cs="Arial"/>
                <w:sz w:val="24"/>
                <w:szCs w:val="24"/>
              </w:rPr>
              <w:t>con un acumulado de 20311 atenciones durante el 2017 – 2018.</w:t>
            </w:r>
          </w:p>
          <w:p w14:paraId="5EA7B564" w14:textId="6EC994F0" w:rsidR="005B08D8" w:rsidRDefault="005B08D8" w:rsidP="004C6498">
            <w:pPr>
              <w:pStyle w:val="Prrafodelista"/>
              <w:numPr>
                <w:ilvl w:val="0"/>
                <w:numId w:val="16"/>
              </w:numPr>
              <w:spacing w:after="0" w:line="240" w:lineRule="auto"/>
              <w:jc w:val="both"/>
              <w:rPr>
                <w:rFonts w:cs="Arial"/>
              </w:rPr>
            </w:pPr>
            <w:r w:rsidRPr="004B1462">
              <w:rPr>
                <w:rFonts w:cs="Arial"/>
              </w:rPr>
              <w:t>Así mismo, se han adelantado 3.186 atenciones a población diferenciada</w:t>
            </w:r>
            <w:r w:rsidR="003E3323">
              <w:rPr>
                <w:rFonts w:cs="Arial"/>
              </w:rPr>
              <w:t xml:space="preserve"> durante el 2017-2018</w:t>
            </w:r>
            <w:r w:rsidRPr="004B1462">
              <w:rPr>
                <w:rFonts w:cs="Arial"/>
              </w:rPr>
              <w:t>, con el acompañamiento en terreno de los profesionales de la ARN, de la siguiente manera:</w:t>
            </w:r>
          </w:p>
          <w:p w14:paraId="6C0303FE" w14:textId="455F740A" w:rsidR="003E3323" w:rsidRDefault="003E3323" w:rsidP="003E3323">
            <w:pPr>
              <w:spacing w:after="0" w:line="240" w:lineRule="auto"/>
              <w:jc w:val="both"/>
              <w:rPr>
                <w:rFonts w:cs="Arial"/>
              </w:rPr>
            </w:pPr>
          </w:p>
          <w:p w14:paraId="79F38E41" w14:textId="77777777" w:rsidR="003E3323" w:rsidRPr="003E3323" w:rsidRDefault="003E3323" w:rsidP="003E3323">
            <w:pPr>
              <w:spacing w:after="0" w:line="240" w:lineRule="auto"/>
              <w:jc w:val="both"/>
              <w:rPr>
                <w:rFonts w:cs="Arial"/>
              </w:rPr>
            </w:pPr>
          </w:p>
          <w:tbl>
            <w:tblPr>
              <w:tblW w:w="4160" w:type="dxa"/>
              <w:tblInd w:w="2122" w:type="dxa"/>
              <w:tblLayout w:type="fixed"/>
              <w:tblCellMar>
                <w:left w:w="70" w:type="dxa"/>
                <w:right w:w="70" w:type="dxa"/>
              </w:tblCellMar>
              <w:tblLook w:val="0420" w:firstRow="1" w:lastRow="0" w:firstColumn="0" w:lastColumn="0" w:noHBand="0" w:noVBand="1"/>
            </w:tblPr>
            <w:tblGrid>
              <w:gridCol w:w="2960"/>
              <w:gridCol w:w="1200"/>
            </w:tblGrid>
            <w:tr w:rsidR="005B08D8" w:rsidRPr="00B37694" w14:paraId="46B24840" w14:textId="77777777" w:rsidTr="004C6498">
              <w:trPr>
                <w:trHeight w:val="315"/>
              </w:trPr>
              <w:tc>
                <w:tcPr>
                  <w:tcW w:w="2960"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62E69E49" w14:textId="77777777" w:rsidR="005B08D8" w:rsidRPr="00B37694" w:rsidRDefault="005B08D8" w:rsidP="005B08D8">
                  <w:pPr>
                    <w:spacing w:after="0" w:line="240" w:lineRule="auto"/>
                    <w:ind w:firstLineChars="100" w:firstLine="201"/>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Atención en salud*</w:t>
                  </w:r>
                </w:p>
              </w:tc>
              <w:tc>
                <w:tcPr>
                  <w:tcW w:w="1200" w:type="dxa"/>
                  <w:tcBorders>
                    <w:top w:val="single" w:sz="4" w:space="0" w:color="auto"/>
                    <w:left w:val="nil"/>
                    <w:bottom w:val="single" w:sz="4" w:space="0" w:color="auto"/>
                    <w:right w:val="single" w:sz="4" w:space="0" w:color="auto"/>
                  </w:tcBorders>
                  <w:shd w:val="clear" w:color="000000" w:fill="5B9BD5"/>
                  <w:vAlign w:val="center"/>
                  <w:hideMark/>
                </w:tcPr>
                <w:p w14:paraId="44533202" w14:textId="77777777" w:rsidR="005B08D8" w:rsidRPr="00B37694" w:rsidRDefault="005B08D8" w:rsidP="005B08D8">
                  <w:pPr>
                    <w:spacing w:after="0" w:line="240" w:lineRule="auto"/>
                    <w:jc w:val="center"/>
                    <w:rPr>
                      <w:rFonts w:ascii="Arial" w:eastAsia="Times New Roman" w:hAnsi="Arial" w:cs="Arial"/>
                      <w:sz w:val="20"/>
                      <w:szCs w:val="20"/>
                      <w:lang w:eastAsia="es-CO"/>
                    </w:rPr>
                  </w:pPr>
                  <w:r w:rsidRPr="00B37694">
                    <w:rPr>
                      <w:rFonts w:ascii="Arial" w:eastAsia="Times New Roman" w:hAnsi="Arial" w:cs="Arial"/>
                      <w:sz w:val="20"/>
                      <w:szCs w:val="20"/>
                      <w:lang w:eastAsia="es-CO"/>
                    </w:rPr>
                    <w:t> </w:t>
                  </w:r>
                </w:p>
              </w:tc>
            </w:tr>
            <w:tr w:rsidR="005B08D8" w:rsidRPr="00B37694" w14:paraId="4C064FED" w14:textId="77777777" w:rsidTr="004C6498">
              <w:trPr>
                <w:trHeight w:val="525"/>
              </w:trPr>
              <w:tc>
                <w:tcPr>
                  <w:tcW w:w="2960" w:type="dxa"/>
                  <w:tcBorders>
                    <w:top w:val="nil"/>
                    <w:left w:val="single" w:sz="4" w:space="0" w:color="auto"/>
                    <w:bottom w:val="single" w:sz="4" w:space="0" w:color="auto"/>
                    <w:right w:val="single" w:sz="4" w:space="0" w:color="auto"/>
                  </w:tcBorders>
                  <w:shd w:val="clear" w:color="000000" w:fill="9DC3E6"/>
                  <w:vAlign w:val="center"/>
                  <w:hideMark/>
                </w:tcPr>
                <w:p w14:paraId="408A8AB4" w14:textId="77777777" w:rsidR="005B08D8" w:rsidRPr="00B37694" w:rsidRDefault="005B08D8" w:rsidP="005B08D8">
                  <w:pPr>
                    <w:spacing w:after="0" w:line="240" w:lineRule="auto"/>
                    <w:ind w:firstLineChars="100" w:firstLine="201"/>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Atenciones a mujeres embarazadas</w:t>
                  </w:r>
                </w:p>
              </w:tc>
              <w:tc>
                <w:tcPr>
                  <w:tcW w:w="1200" w:type="dxa"/>
                  <w:tcBorders>
                    <w:top w:val="nil"/>
                    <w:left w:val="nil"/>
                    <w:bottom w:val="single" w:sz="4" w:space="0" w:color="auto"/>
                    <w:right w:val="single" w:sz="4" w:space="0" w:color="auto"/>
                  </w:tcBorders>
                  <w:shd w:val="clear" w:color="000000" w:fill="9DC3E6"/>
                  <w:vAlign w:val="center"/>
                  <w:hideMark/>
                </w:tcPr>
                <w:p w14:paraId="1DF7F1DC" w14:textId="77777777" w:rsidR="005B08D8" w:rsidRPr="00B37694" w:rsidRDefault="005B08D8" w:rsidP="005B08D8">
                  <w:pPr>
                    <w:spacing w:after="0" w:line="240" w:lineRule="auto"/>
                    <w:jc w:val="center"/>
                    <w:rPr>
                      <w:rFonts w:eastAsia="Times New Roman" w:cs="Calibri"/>
                      <w:b/>
                      <w:bCs/>
                      <w:color w:val="000000"/>
                      <w:sz w:val="20"/>
                      <w:szCs w:val="20"/>
                      <w:lang w:eastAsia="es-CO"/>
                    </w:rPr>
                  </w:pPr>
                  <w:r w:rsidRPr="00B37694">
                    <w:rPr>
                      <w:rFonts w:eastAsia="Times New Roman" w:cs="Calibri"/>
                      <w:b/>
                      <w:bCs/>
                      <w:color w:val="000000"/>
                      <w:sz w:val="20"/>
                      <w:szCs w:val="20"/>
                      <w:lang w:eastAsia="es-CO"/>
                    </w:rPr>
                    <w:t>1.221</w:t>
                  </w:r>
                </w:p>
              </w:tc>
            </w:tr>
            <w:tr w:rsidR="005B08D8" w:rsidRPr="00B37694" w14:paraId="7E086542"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9350A1F"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Población FARC</w:t>
                  </w:r>
                </w:p>
              </w:tc>
              <w:tc>
                <w:tcPr>
                  <w:tcW w:w="1200" w:type="dxa"/>
                  <w:tcBorders>
                    <w:top w:val="nil"/>
                    <w:left w:val="nil"/>
                    <w:bottom w:val="single" w:sz="4" w:space="0" w:color="auto"/>
                    <w:right w:val="single" w:sz="4" w:space="0" w:color="auto"/>
                  </w:tcBorders>
                  <w:shd w:val="clear" w:color="000000" w:fill="FFFFFF"/>
                  <w:vAlign w:val="center"/>
                  <w:hideMark/>
                </w:tcPr>
                <w:p w14:paraId="72D204A0"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997</w:t>
                  </w:r>
                </w:p>
              </w:tc>
            </w:tr>
            <w:tr w:rsidR="005B08D8" w:rsidRPr="00B37694" w14:paraId="0F42CE5C"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3218DFD"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Comunidad</w:t>
                  </w:r>
                </w:p>
              </w:tc>
              <w:tc>
                <w:tcPr>
                  <w:tcW w:w="1200" w:type="dxa"/>
                  <w:tcBorders>
                    <w:top w:val="nil"/>
                    <w:left w:val="nil"/>
                    <w:bottom w:val="single" w:sz="4" w:space="0" w:color="auto"/>
                    <w:right w:val="single" w:sz="4" w:space="0" w:color="auto"/>
                  </w:tcBorders>
                  <w:shd w:val="clear" w:color="000000" w:fill="FFFFFF"/>
                  <w:vAlign w:val="center"/>
                  <w:hideMark/>
                </w:tcPr>
                <w:p w14:paraId="5950E3DF"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224</w:t>
                  </w:r>
                </w:p>
              </w:tc>
            </w:tr>
            <w:tr w:rsidR="005B08D8" w:rsidRPr="00B37694" w14:paraId="008C98F2"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9DC3E6"/>
                  <w:vAlign w:val="center"/>
                  <w:hideMark/>
                </w:tcPr>
                <w:p w14:paraId="10F36BED" w14:textId="77777777" w:rsidR="005B08D8" w:rsidRPr="00B37694" w:rsidRDefault="005B08D8" w:rsidP="005B08D8">
                  <w:pPr>
                    <w:spacing w:after="0" w:line="240" w:lineRule="auto"/>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Atenciones Primera infancia</w:t>
                  </w:r>
                </w:p>
              </w:tc>
              <w:tc>
                <w:tcPr>
                  <w:tcW w:w="1200" w:type="dxa"/>
                  <w:tcBorders>
                    <w:top w:val="nil"/>
                    <w:left w:val="nil"/>
                    <w:bottom w:val="single" w:sz="4" w:space="0" w:color="auto"/>
                    <w:right w:val="single" w:sz="4" w:space="0" w:color="auto"/>
                  </w:tcBorders>
                  <w:shd w:val="clear" w:color="000000" w:fill="9DC3E6"/>
                  <w:vAlign w:val="center"/>
                  <w:hideMark/>
                </w:tcPr>
                <w:p w14:paraId="65802808" w14:textId="77777777" w:rsidR="005B08D8" w:rsidRPr="00B37694" w:rsidRDefault="005B08D8" w:rsidP="005B08D8">
                  <w:pPr>
                    <w:spacing w:after="0" w:line="240" w:lineRule="auto"/>
                    <w:jc w:val="center"/>
                    <w:rPr>
                      <w:rFonts w:eastAsia="Times New Roman" w:cs="Calibri"/>
                      <w:b/>
                      <w:bCs/>
                      <w:color w:val="000000"/>
                      <w:sz w:val="20"/>
                      <w:szCs w:val="20"/>
                      <w:lang w:eastAsia="es-CO"/>
                    </w:rPr>
                  </w:pPr>
                  <w:r w:rsidRPr="00B37694">
                    <w:rPr>
                      <w:rFonts w:eastAsia="Times New Roman" w:cs="Calibri"/>
                      <w:b/>
                      <w:bCs/>
                      <w:color w:val="000000"/>
                      <w:sz w:val="20"/>
                      <w:szCs w:val="20"/>
                      <w:lang w:eastAsia="es-CO"/>
                    </w:rPr>
                    <w:t>1.965</w:t>
                  </w:r>
                </w:p>
              </w:tc>
            </w:tr>
            <w:tr w:rsidR="005B08D8" w:rsidRPr="00B37694" w14:paraId="733FF22F"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CD42DD1"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Población FARC</w:t>
                  </w:r>
                </w:p>
              </w:tc>
              <w:tc>
                <w:tcPr>
                  <w:tcW w:w="1200" w:type="dxa"/>
                  <w:tcBorders>
                    <w:top w:val="nil"/>
                    <w:left w:val="nil"/>
                    <w:bottom w:val="single" w:sz="4" w:space="0" w:color="auto"/>
                    <w:right w:val="single" w:sz="4" w:space="0" w:color="auto"/>
                  </w:tcBorders>
                  <w:shd w:val="clear" w:color="000000" w:fill="FFFFFF"/>
                  <w:vAlign w:val="center"/>
                  <w:hideMark/>
                </w:tcPr>
                <w:p w14:paraId="62EE83B7"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751</w:t>
                  </w:r>
                </w:p>
              </w:tc>
            </w:tr>
            <w:tr w:rsidR="005B08D8" w:rsidRPr="00B37694" w14:paraId="5D52698B"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773AF067"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Comunidad</w:t>
                  </w:r>
                </w:p>
              </w:tc>
              <w:tc>
                <w:tcPr>
                  <w:tcW w:w="1200" w:type="dxa"/>
                  <w:tcBorders>
                    <w:top w:val="nil"/>
                    <w:left w:val="nil"/>
                    <w:bottom w:val="single" w:sz="4" w:space="0" w:color="auto"/>
                    <w:right w:val="single" w:sz="4" w:space="0" w:color="auto"/>
                  </w:tcBorders>
                  <w:shd w:val="clear" w:color="000000" w:fill="FFFFFF"/>
                  <w:vAlign w:val="center"/>
                  <w:hideMark/>
                </w:tcPr>
                <w:p w14:paraId="2B259F06"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1.214</w:t>
                  </w:r>
                </w:p>
              </w:tc>
            </w:tr>
          </w:tbl>
          <w:p w14:paraId="3DA7D476" w14:textId="77777777" w:rsidR="005B08D8" w:rsidRDefault="005B08D8" w:rsidP="005B08D8">
            <w:pPr>
              <w:jc w:val="both"/>
              <w:rPr>
                <w:rFonts w:cs="Arial"/>
              </w:rPr>
            </w:pPr>
          </w:p>
          <w:p w14:paraId="76EA2DC1"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Formación académica: </w:t>
            </w:r>
          </w:p>
          <w:p w14:paraId="058C1086" w14:textId="0F01C01B" w:rsidR="005B08D8" w:rsidRPr="00B37694" w:rsidRDefault="005B08D8" w:rsidP="005B08D8">
            <w:pPr>
              <w:pStyle w:val="Prrafodelista"/>
              <w:numPr>
                <w:ilvl w:val="0"/>
                <w:numId w:val="17"/>
              </w:numPr>
              <w:spacing w:after="0" w:line="240" w:lineRule="auto"/>
              <w:jc w:val="both"/>
              <w:rPr>
                <w:rFonts w:cs="Arial"/>
                <w:sz w:val="24"/>
                <w:szCs w:val="24"/>
              </w:rPr>
            </w:pPr>
            <w:r>
              <w:rPr>
                <w:rFonts w:cs="Arial"/>
                <w:sz w:val="24"/>
                <w:szCs w:val="24"/>
              </w:rPr>
              <w:t>Para el 2018, se realizó la gestión para la vinculación y acompañamiento de</w:t>
            </w:r>
            <w:r w:rsidRPr="00B37694">
              <w:rPr>
                <w:rFonts w:cs="Arial"/>
                <w:sz w:val="24"/>
                <w:szCs w:val="24"/>
              </w:rPr>
              <w:t xml:space="preserve"> </w:t>
            </w:r>
            <w:r w:rsidR="003E3323">
              <w:rPr>
                <w:rFonts w:cs="Arial"/>
                <w:sz w:val="24"/>
                <w:szCs w:val="24"/>
              </w:rPr>
              <w:t>4.629</w:t>
            </w:r>
            <w:r w:rsidRPr="00B37694">
              <w:rPr>
                <w:rFonts w:cs="Arial"/>
                <w:sz w:val="24"/>
                <w:szCs w:val="24"/>
              </w:rPr>
              <w:t xml:space="preserve"> personas al proyecto “Arando la Educación” de los cuales </w:t>
            </w:r>
            <w:r w:rsidR="003E3323">
              <w:rPr>
                <w:rFonts w:cs="Arial"/>
                <w:sz w:val="24"/>
                <w:szCs w:val="24"/>
              </w:rPr>
              <w:t>2.733 son exintegrantes de las FARC-EP</w:t>
            </w:r>
            <w:r w:rsidRPr="00B37694">
              <w:rPr>
                <w:rFonts w:cs="Arial"/>
                <w:sz w:val="24"/>
                <w:szCs w:val="24"/>
              </w:rPr>
              <w:t xml:space="preserve"> y </w:t>
            </w:r>
            <w:r w:rsidR="003E3323">
              <w:rPr>
                <w:rFonts w:cs="Arial"/>
                <w:sz w:val="24"/>
                <w:szCs w:val="24"/>
              </w:rPr>
              <w:t>18.96</w:t>
            </w:r>
            <w:r w:rsidRPr="00B37694">
              <w:rPr>
                <w:rFonts w:cs="Arial"/>
                <w:sz w:val="24"/>
                <w:szCs w:val="24"/>
              </w:rPr>
              <w:t xml:space="preserve"> miembros de la comunidad.</w:t>
            </w:r>
          </w:p>
          <w:p w14:paraId="051837DB" w14:textId="77777777" w:rsidR="005B08D8" w:rsidRPr="00B37694" w:rsidRDefault="005B08D8" w:rsidP="005B08D8">
            <w:pPr>
              <w:spacing w:after="0" w:line="240" w:lineRule="auto"/>
              <w:jc w:val="both"/>
              <w:rPr>
                <w:rFonts w:cs="Arial"/>
                <w:sz w:val="24"/>
                <w:szCs w:val="24"/>
              </w:rPr>
            </w:pPr>
          </w:p>
          <w:p w14:paraId="0D237F83"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Formación para el trabajo/productiva:</w:t>
            </w:r>
          </w:p>
          <w:p w14:paraId="25DF8BD9" w14:textId="76232995" w:rsidR="005B08D8" w:rsidRPr="00C57D62" w:rsidRDefault="005B08D8" w:rsidP="005B08D8">
            <w:pPr>
              <w:pStyle w:val="Prrafodelista"/>
              <w:numPr>
                <w:ilvl w:val="0"/>
                <w:numId w:val="17"/>
              </w:numPr>
              <w:spacing w:after="0" w:line="240" w:lineRule="auto"/>
              <w:jc w:val="both"/>
              <w:rPr>
                <w:rFonts w:cs="Arial"/>
                <w:sz w:val="24"/>
                <w:szCs w:val="24"/>
              </w:rPr>
            </w:pPr>
            <w:r>
              <w:rPr>
                <w:rFonts w:cs="Arial"/>
                <w:sz w:val="24"/>
                <w:szCs w:val="24"/>
              </w:rPr>
              <w:t xml:space="preserve">La ARN realizó la gestión con el SENA a nivel nacional como a nivel regional, para la vinculación de </w:t>
            </w:r>
            <w:r w:rsidR="003E3323">
              <w:rPr>
                <w:rFonts w:cs="Arial"/>
                <w:sz w:val="24"/>
                <w:szCs w:val="24"/>
              </w:rPr>
              <w:t>1.784</w:t>
            </w:r>
            <w:r w:rsidRPr="00B37694">
              <w:rPr>
                <w:rFonts w:cs="Arial"/>
                <w:sz w:val="24"/>
                <w:szCs w:val="24"/>
              </w:rPr>
              <w:t xml:space="preserve"> personas </w:t>
            </w:r>
            <w:r>
              <w:rPr>
                <w:rFonts w:cs="Arial"/>
                <w:sz w:val="24"/>
                <w:szCs w:val="24"/>
              </w:rPr>
              <w:t>a su oferta de formación para el trabajo</w:t>
            </w:r>
            <w:r w:rsidR="003E3323">
              <w:rPr>
                <w:rFonts w:cs="Arial"/>
                <w:sz w:val="24"/>
                <w:szCs w:val="24"/>
              </w:rPr>
              <w:t xml:space="preserve"> en el 2018</w:t>
            </w:r>
            <w:r>
              <w:rPr>
                <w:rFonts w:cs="Arial"/>
                <w:sz w:val="24"/>
                <w:szCs w:val="24"/>
              </w:rPr>
              <w:t xml:space="preserve">.  </w:t>
            </w:r>
          </w:p>
          <w:p w14:paraId="303A925C" w14:textId="7AFE3F84" w:rsidR="005B08D8" w:rsidRPr="00B37694" w:rsidRDefault="00D158F1" w:rsidP="005B08D8">
            <w:pPr>
              <w:pStyle w:val="Prrafodelista"/>
              <w:numPr>
                <w:ilvl w:val="0"/>
                <w:numId w:val="17"/>
              </w:numPr>
              <w:spacing w:after="0" w:line="240" w:lineRule="auto"/>
              <w:jc w:val="both"/>
              <w:rPr>
                <w:rFonts w:cs="Arial"/>
                <w:sz w:val="24"/>
                <w:szCs w:val="24"/>
              </w:rPr>
            </w:pPr>
            <w:r>
              <w:rPr>
                <w:rFonts w:cs="Arial"/>
                <w:sz w:val="24"/>
                <w:szCs w:val="24"/>
              </w:rPr>
              <w:lastRenderedPageBreak/>
              <w:t>1102</w:t>
            </w:r>
            <w:r w:rsidR="005B08D8" w:rsidRPr="00B37694">
              <w:rPr>
                <w:rFonts w:cs="Arial"/>
                <w:sz w:val="24"/>
                <w:szCs w:val="24"/>
              </w:rPr>
              <w:t xml:space="preserve"> personas formadas en Educación Financiera</w:t>
            </w:r>
            <w:r>
              <w:rPr>
                <w:rFonts w:cs="Arial"/>
                <w:sz w:val="24"/>
                <w:szCs w:val="24"/>
              </w:rPr>
              <w:t xml:space="preserve"> durante el 2018 (</w:t>
            </w:r>
            <w:r w:rsidR="009A0099">
              <w:rPr>
                <w:rFonts w:cs="Arial"/>
                <w:sz w:val="24"/>
                <w:szCs w:val="24"/>
              </w:rPr>
              <w:t>4529 acumuladas en 2017-2018)</w:t>
            </w:r>
            <w:r w:rsidR="005B08D8">
              <w:rPr>
                <w:rFonts w:cs="Arial"/>
                <w:sz w:val="24"/>
                <w:szCs w:val="24"/>
              </w:rPr>
              <w:t>, en articulación con Banco Agrario y SENA, con el acompañamiento de los profesionales facilitadores en los ETCR.</w:t>
            </w:r>
          </w:p>
          <w:p w14:paraId="6D9244FD" w14:textId="63672C8A" w:rsidR="005B08D8" w:rsidRPr="003E3323" w:rsidRDefault="003E3323" w:rsidP="004C6498">
            <w:pPr>
              <w:pStyle w:val="Prrafodelista"/>
              <w:numPr>
                <w:ilvl w:val="0"/>
                <w:numId w:val="17"/>
              </w:numPr>
              <w:spacing w:after="0" w:line="240" w:lineRule="auto"/>
              <w:jc w:val="both"/>
              <w:rPr>
                <w:rFonts w:cs="Arial"/>
                <w:sz w:val="24"/>
                <w:szCs w:val="24"/>
              </w:rPr>
            </w:pPr>
            <w:r w:rsidRPr="003E3323">
              <w:rPr>
                <w:rFonts w:cs="Arial"/>
                <w:sz w:val="24"/>
                <w:szCs w:val="24"/>
              </w:rPr>
              <w:t>273</w:t>
            </w:r>
            <w:r w:rsidR="005B08D8" w:rsidRPr="003E3323">
              <w:rPr>
                <w:rFonts w:cs="Arial"/>
                <w:sz w:val="24"/>
                <w:szCs w:val="24"/>
              </w:rPr>
              <w:t xml:space="preserve"> personas </w:t>
            </w:r>
            <w:r w:rsidRPr="003E3323">
              <w:rPr>
                <w:rFonts w:cs="Arial"/>
                <w:sz w:val="24"/>
                <w:szCs w:val="24"/>
              </w:rPr>
              <w:t xml:space="preserve">a </w:t>
            </w:r>
            <w:r w:rsidR="005B08D8" w:rsidRPr="003E3323">
              <w:rPr>
                <w:rFonts w:cs="Arial"/>
                <w:sz w:val="24"/>
                <w:szCs w:val="24"/>
              </w:rPr>
              <w:t>v</w:t>
            </w:r>
            <w:r w:rsidRPr="003E3323">
              <w:rPr>
                <w:rFonts w:cs="Arial"/>
                <w:sz w:val="24"/>
                <w:szCs w:val="24"/>
              </w:rPr>
              <w:t>incular</w:t>
            </w:r>
            <w:r w:rsidR="005B08D8" w:rsidRPr="003E3323">
              <w:rPr>
                <w:rFonts w:cs="Arial"/>
                <w:sz w:val="24"/>
                <w:szCs w:val="24"/>
              </w:rPr>
              <w:t xml:space="preserve"> a UNP</w:t>
            </w:r>
            <w:r w:rsidRPr="003E3323">
              <w:rPr>
                <w:rFonts w:cs="Arial"/>
                <w:sz w:val="24"/>
                <w:szCs w:val="24"/>
              </w:rPr>
              <w:t xml:space="preserve"> durante el primer semestre de 2018</w:t>
            </w:r>
            <w:r w:rsidR="005B08D8" w:rsidRPr="003E3323">
              <w:rPr>
                <w:rFonts w:cs="Arial"/>
                <w:sz w:val="24"/>
                <w:szCs w:val="24"/>
              </w:rPr>
              <w:t xml:space="preserve">.  </w:t>
            </w:r>
          </w:p>
          <w:p w14:paraId="1502593E" w14:textId="77777777" w:rsidR="005B08D8" w:rsidRPr="00B37694" w:rsidRDefault="005B08D8" w:rsidP="005B08D8">
            <w:pPr>
              <w:spacing w:after="0" w:line="240" w:lineRule="auto"/>
              <w:jc w:val="both"/>
              <w:rPr>
                <w:rFonts w:cs="Arial"/>
                <w:sz w:val="24"/>
                <w:szCs w:val="24"/>
              </w:rPr>
            </w:pPr>
          </w:p>
          <w:p w14:paraId="16266D87"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Economía Solidaria: </w:t>
            </w:r>
          </w:p>
          <w:p w14:paraId="5B448AE4" w14:textId="6ACA5685" w:rsidR="005B08D8" w:rsidRPr="00B37694" w:rsidRDefault="009A0099" w:rsidP="005B08D8">
            <w:pPr>
              <w:pStyle w:val="Prrafodelista"/>
              <w:numPr>
                <w:ilvl w:val="0"/>
                <w:numId w:val="18"/>
              </w:numPr>
              <w:spacing w:after="0" w:line="240" w:lineRule="auto"/>
              <w:jc w:val="both"/>
              <w:rPr>
                <w:rFonts w:cs="Arial"/>
                <w:sz w:val="24"/>
                <w:szCs w:val="24"/>
              </w:rPr>
            </w:pPr>
            <w:r>
              <w:rPr>
                <w:rFonts w:cs="Arial"/>
                <w:sz w:val="24"/>
                <w:szCs w:val="24"/>
              </w:rPr>
              <w:t>1681 personas asociada</w:t>
            </w:r>
            <w:r w:rsidR="005B08D8" w:rsidRPr="00B37694">
              <w:rPr>
                <w:rFonts w:cs="Arial"/>
                <w:sz w:val="24"/>
                <w:szCs w:val="24"/>
              </w:rPr>
              <w:t>s a las cooperativas</w:t>
            </w:r>
            <w:r>
              <w:rPr>
                <w:rFonts w:cs="Arial"/>
                <w:sz w:val="24"/>
                <w:szCs w:val="24"/>
              </w:rPr>
              <w:t xml:space="preserve"> en 2018 (3276 acumuladas 2017-2018)</w:t>
            </w:r>
            <w:r w:rsidR="005B08D8" w:rsidRPr="00B37694">
              <w:rPr>
                <w:rFonts w:cs="Arial"/>
                <w:sz w:val="24"/>
                <w:szCs w:val="24"/>
              </w:rPr>
              <w:t>.</w:t>
            </w:r>
            <w:r w:rsidR="005B08D8">
              <w:rPr>
                <w:rFonts w:cs="Arial"/>
                <w:sz w:val="24"/>
                <w:szCs w:val="24"/>
              </w:rPr>
              <w:t xml:space="preserve"> Para tal fin, la ARN ha realizado el acompañamiento a la UAEOS del proceso de capacitación en economía solidaria.</w:t>
            </w:r>
          </w:p>
          <w:p w14:paraId="6F91252A" w14:textId="77777777" w:rsidR="005B08D8" w:rsidRPr="00B37694" w:rsidRDefault="005B08D8" w:rsidP="005B08D8">
            <w:pPr>
              <w:spacing w:after="0" w:line="240" w:lineRule="auto"/>
              <w:jc w:val="both"/>
              <w:rPr>
                <w:rFonts w:cs="Arial"/>
                <w:sz w:val="24"/>
                <w:szCs w:val="24"/>
              </w:rPr>
            </w:pPr>
          </w:p>
          <w:p w14:paraId="2E4BC262"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Iniciativas productivas</w:t>
            </w:r>
          </w:p>
          <w:p w14:paraId="2B6CE279" w14:textId="77777777" w:rsidR="005B08D8" w:rsidRPr="00B37694" w:rsidRDefault="005B08D8" w:rsidP="005B08D8">
            <w:pPr>
              <w:spacing w:after="0" w:line="240" w:lineRule="auto"/>
              <w:jc w:val="both"/>
              <w:rPr>
                <w:rFonts w:cs="Arial"/>
                <w:sz w:val="24"/>
                <w:szCs w:val="24"/>
              </w:rPr>
            </w:pPr>
          </w:p>
          <w:p w14:paraId="0B3910A1" w14:textId="77777777" w:rsidR="005B08D8" w:rsidRPr="00B37694" w:rsidRDefault="005B08D8" w:rsidP="005B08D8">
            <w:pPr>
              <w:pStyle w:val="Prrafodelista"/>
              <w:numPr>
                <w:ilvl w:val="0"/>
                <w:numId w:val="19"/>
              </w:numPr>
              <w:spacing w:after="0" w:line="240" w:lineRule="auto"/>
              <w:jc w:val="both"/>
              <w:rPr>
                <w:rFonts w:cs="Arial"/>
                <w:sz w:val="24"/>
                <w:szCs w:val="24"/>
              </w:rPr>
            </w:pPr>
            <w:r w:rsidRPr="00B37694">
              <w:rPr>
                <w:rFonts w:cs="Arial"/>
                <w:sz w:val="24"/>
                <w:szCs w:val="24"/>
              </w:rPr>
              <w:t>214 iniciativas productivas identificadas en los ETCR</w:t>
            </w:r>
          </w:p>
          <w:p w14:paraId="273FADB5" w14:textId="070DA919" w:rsidR="005B08D8" w:rsidRDefault="00E3164E" w:rsidP="005B08D8">
            <w:pPr>
              <w:pStyle w:val="Prrafodelista"/>
              <w:numPr>
                <w:ilvl w:val="0"/>
                <w:numId w:val="19"/>
              </w:numPr>
              <w:spacing w:after="0" w:line="240" w:lineRule="auto"/>
              <w:jc w:val="both"/>
              <w:rPr>
                <w:rFonts w:cs="Arial"/>
                <w:sz w:val="24"/>
                <w:szCs w:val="24"/>
              </w:rPr>
            </w:pPr>
            <w:r>
              <w:rPr>
                <w:rFonts w:cs="Arial"/>
                <w:sz w:val="24"/>
                <w:szCs w:val="24"/>
              </w:rPr>
              <w:t>42</w:t>
            </w:r>
            <w:r w:rsidR="005B08D8" w:rsidRPr="00B37694">
              <w:rPr>
                <w:rFonts w:cs="Arial"/>
                <w:sz w:val="24"/>
                <w:szCs w:val="24"/>
              </w:rPr>
              <w:t xml:space="preserve"> iniciativas productivas se encuentran en fase de formulación</w:t>
            </w:r>
          </w:p>
          <w:p w14:paraId="321CCB58" w14:textId="1AE74A8D" w:rsidR="00E3164E" w:rsidRPr="00B37694" w:rsidRDefault="00E3164E" w:rsidP="00E3164E">
            <w:pPr>
              <w:pStyle w:val="Prrafodelista"/>
              <w:numPr>
                <w:ilvl w:val="0"/>
                <w:numId w:val="19"/>
              </w:numPr>
              <w:spacing w:after="0" w:line="240" w:lineRule="auto"/>
              <w:jc w:val="both"/>
              <w:rPr>
                <w:rFonts w:cs="Arial"/>
                <w:sz w:val="24"/>
                <w:szCs w:val="24"/>
              </w:rPr>
            </w:pPr>
            <w:r>
              <w:rPr>
                <w:rFonts w:cs="Arial"/>
                <w:sz w:val="24"/>
                <w:szCs w:val="24"/>
              </w:rPr>
              <w:t xml:space="preserve">10 </w:t>
            </w:r>
            <w:r w:rsidRPr="00E3164E">
              <w:rPr>
                <w:rFonts w:cs="Arial"/>
                <w:sz w:val="24"/>
                <w:szCs w:val="24"/>
              </w:rPr>
              <w:t>Proyectos Productivos formulados sin capital semilla</w:t>
            </w:r>
          </w:p>
          <w:p w14:paraId="7CDE5C87" w14:textId="77777777" w:rsidR="00E3164E" w:rsidRDefault="00E3164E" w:rsidP="00E3164E">
            <w:pPr>
              <w:pStyle w:val="Prrafodelista"/>
              <w:numPr>
                <w:ilvl w:val="0"/>
                <w:numId w:val="19"/>
              </w:numPr>
              <w:spacing w:after="0" w:line="240" w:lineRule="auto"/>
              <w:jc w:val="both"/>
              <w:rPr>
                <w:rFonts w:cs="Arial"/>
                <w:sz w:val="24"/>
                <w:szCs w:val="24"/>
              </w:rPr>
            </w:pPr>
            <w:r w:rsidRPr="00E3164E">
              <w:rPr>
                <w:rFonts w:cs="Arial"/>
                <w:sz w:val="24"/>
                <w:szCs w:val="24"/>
              </w:rPr>
              <w:t>6 de los 52 proyectos Productivos han sido radicados y presentados a Mesa Técnica CNR.</w:t>
            </w:r>
          </w:p>
          <w:p w14:paraId="50F7BB97" w14:textId="2CCDD9D8" w:rsidR="005B08D8" w:rsidRPr="00B37694" w:rsidRDefault="005B08D8" w:rsidP="00E3164E">
            <w:pPr>
              <w:pStyle w:val="Prrafodelista"/>
              <w:numPr>
                <w:ilvl w:val="0"/>
                <w:numId w:val="19"/>
              </w:numPr>
              <w:spacing w:after="0" w:line="240" w:lineRule="auto"/>
              <w:jc w:val="both"/>
              <w:rPr>
                <w:rFonts w:cs="Arial"/>
                <w:sz w:val="24"/>
                <w:szCs w:val="24"/>
              </w:rPr>
            </w:pPr>
            <w:r w:rsidRPr="00B37694">
              <w:rPr>
                <w:rFonts w:cs="Arial"/>
                <w:sz w:val="24"/>
                <w:szCs w:val="24"/>
              </w:rPr>
              <w:t xml:space="preserve"> </w:t>
            </w:r>
            <w:r w:rsidR="00E3164E" w:rsidRPr="00E3164E">
              <w:rPr>
                <w:rFonts w:cs="Arial"/>
                <w:sz w:val="24"/>
                <w:szCs w:val="24"/>
              </w:rPr>
              <w:t>5 Proyectos productivos Aprobados por el CNR</w:t>
            </w:r>
            <w:r>
              <w:rPr>
                <w:rFonts w:cs="Arial"/>
                <w:sz w:val="24"/>
                <w:szCs w:val="24"/>
              </w:rPr>
              <w:t>, de la cual la ARN hace parte</w:t>
            </w:r>
          </w:p>
          <w:p w14:paraId="37DA21C9" w14:textId="1B06D339" w:rsidR="005B08D8" w:rsidRDefault="005B08D8" w:rsidP="005B08D8">
            <w:pPr>
              <w:pStyle w:val="Prrafodelista"/>
              <w:numPr>
                <w:ilvl w:val="0"/>
                <w:numId w:val="19"/>
              </w:numPr>
              <w:spacing w:after="0" w:line="240" w:lineRule="auto"/>
              <w:jc w:val="both"/>
              <w:rPr>
                <w:rFonts w:cs="Arial"/>
                <w:sz w:val="24"/>
                <w:szCs w:val="24"/>
              </w:rPr>
            </w:pPr>
            <w:r w:rsidRPr="00B37694">
              <w:rPr>
                <w:rFonts w:cs="Arial"/>
                <w:sz w:val="24"/>
                <w:szCs w:val="24"/>
              </w:rPr>
              <w:t>1 proyecto Productivo se encuentra en proceso de desembolso</w:t>
            </w:r>
          </w:p>
          <w:p w14:paraId="6FE1FD02" w14:textId="0C4A4AF5" w:rsidR="005A3BD4" w:rsidRDefault="005A3BD4" w:rsidP="005A3BD4">
            <w:pPr>
              <w:spacing w:after="0" w:line="240" w:lineRule="auto"/>
              <w:jc w:val="both"/>
              <w:rPr>
                <w:rFonts w:cs="Arial"/>
                <w:sz w:val="24"/>
                <w:szCs w:val="24"/>
              </w:rPr>
            </w:pPr>
          </w:p>
          <w:p w14:paraId="677812E6" w14:textId="12CB58B9" w:rsidR="005A3BD4" w:rsidRPr="005A3BD4" w:rsidRDefault="005A3BD4" w:rsidP="00C86470">
            <w:pPr>
              <w:pStyle w:val="Prrafodelista"/>
              <w:numPr>
                <w:ilvl w:val="0"/>
                <w:numId w:val="32"/>
              </w:numPr>
              <w:spacing w:after="0" w:line="240" w:lineRule="auto"/>
              <w:jc w:val="both"/>
              <w:rPr>
                <w:rFonts w:cs="Arial"/>
                <w:sz w:val="24"/>
                <w:szCs w:val="24"/>
              </w:rPr>
            </w:pPr>
            <w:r w:rsidRPr="005A3BD4">
              <w:rPr>
                <w:rFonts w:cs="Arial"/>
                <w:b/>
                <w:sz w:val="24"/>
                <w:szCs w:val="24"/>
              </w:rPr>
              <w:t xml:space="preserve">Garantías para una reincorporación económica </w:t>
            </w:r>
          </w:p>
          <w:p w14:paraId="1E176E6D" w14:textId="77777777" w:rsidR="005A3BD4" w:rsidRPr="005A3BD4" w:rsidRDefault="005A3BD4" w:rsidP="005A3BD4">
            <w:pPr>
              <w:pStyle w:val="Prrafodelista"/>
              <w:spacing w:after="0" w:line="240" w:lineRule="auto"/>
              <w:jc w:val="both"/>
              <w:rPr>
                <w:rFonts w:cs="Arial"/>
                <w:sz w:val="24"/>
                <w:szCs w:val="24"/>
              </w:rPr>
            </w:pPr>
          </w:p>
          <w:p w14:paraId="6B5AE4D8" w14:textId="20D7BAE9" w:rsidR="0007119B" w:rsidRPr="0007119B" w:rsidRDefault="0007119B" w:rsidP="00950333">
            <w:pPr>
              <w:pStyle w:val="Prrafodelista"/>
              <w:numPr>
                <w:ilvl w:val="0"/>
                <w:numId w:val="19"/>
              </w:numPr>
              <w:spacing w:after="0" w:line="240" w:lineRule="auto"/>
              <w:jc w:val="both"/>
              <w:rPr>
                <w:rFonts w:cs="Arial"/>
                <w:sz w:val="24"/>
                <w:szCs w:val="24"/>
              </w:rPr>
            </w:pPr>
            <w:r>
              <w:rPr>
                <w:rFonts w:cs="Arial"/>
                <w:sz w:val="24"/>
                <w:szCs w:val="24"/>
              </w:rPr>
              <w:t>849</w:t>
            </w:r>
            <w:r w:rsidRPr="0007119B">
              <w:rPr>
                <w:rFonts w:cs="Arial"/>
                <w:sz w:val="24"/>
                <w:szCs w:val="24"/>
              </w:rPr>
              <w:t xml:space="preserve"> personas con Asignación Única de Normalización</w:t>
            </w:r>
            <w:r>
              <w:rPr>
                <w:rFonts w:cs="Arial"/>
                <w:sz w:val="24"/>
                <w:szCs w:val="24"/>
              </w:rPr>
              <w:t xml:space="preserve"> entregada entre enero y mayo de 2018 (12.211 acumulado 2017-2018)</w:t>
            </w:r>
            <w:r w:rsidRPr="0007119B">
              <w:rPr>
                <w:rFonts w:cs="Arial"/>
                <w:sz w:val="24"/>
                <w:szCs w:val="24"/>
              </w:rPr>
              <w:t>, por un valor de $</w:t>
            </w:r>
            <w:r w:rsidR="00950333" w:rsidRPr="00950333">
              <w:rPr>
                <w:rFonts w:cs="Arial"/>
                <w:sz w:val="24"/>
                <w:szCs w:val="24"/>
              </w:rPr>
              <w:t>1.571.743.000</w:t>
            </w:r>
            <w:r w:rsidR="00950333">
              <w:rPr>
                <w:rFonts w:cs="Arial"/>
                <w:sz w:val="24"/>
                <w:szCs w:val="24"/>
              </w:rPr>
              <w:t xml:space="preserve"> ($</w:t>
            </w:r>
            <w:r w:rsidR="00950333" w:rsidRPr="00950333">
              <w:rPr>
                <w:rFonts w:cs="Arial"/>
                <w:sz w:val="24"/>
                <w:szCs w:val="24"/>
              </w:rPr>
              <w:t>24.132.743.000</w:t>
            </w:r>
            <w:r w:rsidR="00950333">
              <w:rPr>
                <w:rFonts w:cs="Arial"/>
                <w:sz w:val="24"/>
                <w:szCs w:val="24"/>
              </w:rPr>
              <w:t xml:space="preserve"> acumulado 2017-2018)</w:t>
            </w:r>
          </w:p>
          <w:p w14:paraId="190A31C6" w14:textId="4E037448" w:rsidR="0007119B" w:rsidRPr="0007119B" w:rsidRDefault="0007119B" w:rsidP="00950333">
            <w:pPr>
              <w:pStyle w:val="Prrafodelista"/>
              <w:numPr>
                <w:ilvl w:val="0"/>
                <w:numId w:val="19"/>
              </w:numPr>
              <w:spacing w:after="0" w:line="240" w:lineRule="auto"/>
              <w:jc w:val="both"/>
              <w:rPr>
                <w:rFonts w:cs="Arial"/>
                <w:sz w:val="24"/>
                <w:szCs w:val="24"/>
              </w:rPr>
            </w:pPr>
            <w:r w:rsidRPr="0007119B">
              <w:rPr>
                <w:rFonts w:cs="Arial"/>
                <w:sz w:val="24"/>
                <w:szCs w:val="24"/>
              </w:rPr>
              <w:t>11.</w:t>
            </w:r>
            <w:r w:rsidR="00950333">
              <w:rPr>
                <w:rFonts w:cs="Arial"/>
                <w:sz w:val="24"/>
                <w:szCs w:val="24"/>
              </w:rPr>
              <w:t>659</w:t>
            </w:r>
            <w:r w:rsidRPr="0007119B">
              <w:rPr>
                <w:rFonts w:cs="Arial"/>
                <w:sz w:val="24"/>
                <w:szCs w:val="24"/>
              </w:rPr>
              <w:t xml:space="preserve"> perso</w:t>
            </w:r>
            <w:r w:rsidR="00950333">
              <w:rPr>
                <w:rFonts w:cs="Arial"/>
                <w:sz w:val="24"/>
                <w:szCs w:val="24"/>
              </w:rPr>
              <w:t>nas con renta básica entregada a</w:t>
            </w:r>
            <w:r w:rsidRPr="0007119B">
              <w:rPr>
                <w:rFonts w:cs="Arial"/>
                <w:sz w:val="24"/>
                <w:szCs w:val="24"/>
              </w:rPr>
              <w:t xml:space="preserve"> </w:t>
            </w:r>
            <w:r w:rsidR="00950333">
              <w:rPr>
                <w:rFonts w:cs="Arial"/>
                <w:sz w:val="24"/>
                <w:szCs w:val="24"/>
              </w:rPr>
              <w:t>mayo de 2018</w:t>
            </w:r>
            <w:r w:rsidRPr="0007119B">
              <w:rPr>
                <w:rFonts w:cs="Arial"/>
                <w:sz w:val="24"/>
                <w:szCs w:val="24"/>
              </w:rPr>
              <w:t>, por un valor de $</w:t>
            </w:r>
            <w:r w:rsidR="00950333" w:rsidRPr="00950333">
              <w:rPr>
                <w:rFonts w:cs="Arial"/>
                <w:sz w:val="24"/>
                <w:szCs w:val="24"/>
              </w:rPr>
              <w:t>40.975.329.688</w:t>
            </w:r>
            <w:r w:rsidR="00950333">
              <w:rPr>
                <w:rFonts w:cs="Arial"/>
                <w:sz w:val="24"/>
                <w:szCs w:val="24"/>
              </w:rPr>
              <w:t xml:space="preserve"> entre enero a mayo de 2018 ($</w:t>
            </w:r>
            <w:r w:rsidR="00950333" w:rsidRPr="00950333">
              <w:rPr>
                <w:rFonts w:cs="Arial"/>
                <w:sz w:val="24"/>
                <w:szCs w:val="24"/>
              </w:rPr>
              <w:t>76.069.470.553</w:t>
            </w:r>
            <w:r w:rsidR="00950333">
              <w:rPr>
                <w:rFonts w:cs="Arial"/>
                <w:sz w:val="24"/>
                <w:szCs w:val="24"/>
              </w:rPr>
              <w:t xml:space="preserve"> acumulado 2017-2018)</w:t>
            </w:r>
          </w:p>
          <w:p w14:paraId="614A0B61" w14:textId="77777777" w:rsidR="007A6F69" w:rsidRPr="007A6F69" w:rsidRDefault="007A6F69" w:rsidP="007A6F69">
            <w:pPr>
              <w:spacing w:after="0" w:line="240" w:lineRule="auto"/>
              <w:jc w:val="both"/>
              <w:rPr>
                <w:rFonts w:cs="Arial"/>
                <w:sz w:val="24"/>
                <w:szCs w:val="24"/>
              </w:rPr>
            </w:pPr>
          </w:p>
          <w:p w14:paraId="0EC6092E" w14:textId="2E88B1AB" w:rsidR="00810C8D" w:rsidRDefault="00810C8D" w:rsidP="00810C8D">
            <w:pPr>
              <w:spacing w:after="0" w:line="240" w:lineRule="auto"/>
              <w:rPr>
                <w:rFonts w:cs="Arial"/>
                <w:color w:val="000000"/>
                <w:sz w:val="24"/>
                <w:szCs w:val="24"/>
              </w:rPr>
            </w:pPr>
            <w:r>
              <w:rPr>
                <w:rFonts w:cs="Arial"/>
                <w:color w:val="000000"/>
                <w:sz w:val="24"/>
                <w:szCs w:val="24"/>
              </w:rPr>
              <w:t xml:space="preserve">Las acciones </w:t>
            </w:r>
            <w:r w:rsidR="00E3164E">
              <w:rPr>
                <w:rFonts w:cs="Arial"/>
                <w:color w:val="000000"/>
                <w:sz w:val="24"/>
                <w:szCs w:val="24"/>
              </w:rPr>
              <w:t xml:space="preserve">durante el 2017-2018 </w:t>
            </w:r>
            <w:r>
              <w:rPr>
                <w:rFonts w:cs="Arial"/>
                <w:color w:val="000000"/>
                <w:sz w:val="24"/>
                <w:szCs w:val="24"/>
              </w:rPr>
              <w:t xml:space="preserve">se han desarrollado en articulación con: </w:t>
            </w:r>
          </w:p>
          <w:p w14:paraId="5E5AE79A" w14:textId="77777777" w:rsidR="00810C8D" w:rsidRDefault="00810C8D" w:rsidP="00810C8D">
            <w:pPr>
              <w:spacing w:after="0" w:line="240" w:lineRule="auto"/>
              <w:rPr>
                <w:rFonts w:cs="Arial"/>
                <w:color w:val="000000"/>
                <w:sz w:val="24"/>
                <w:szCs w:val="24"/>
              </w:rPr>
            </w:pPr>
          </w:p>
          <w:p w14:paraId="6073DA22" w14:textId="77777777" w:rsidR="00810C8D" w:rsidRDefault="00810C8D" w:rsidP="00810C8D">
            <w:pPr>
              <w:spacing w:after="0" w:line="240" w:lineRule="auto"/>
              <w:rPr>
                <w:rFonts w:cs="Arial"/>
                <w:color w:val="000000"/>
                <w:sz w:val="24"/>
                <w:szCs w:val="24"/>
              </w:rPr>
            </w:pPr>
            <w:r>
              <w:rPr>
                <w:rFonts w:cs="Arial"/>
                <w:color w:val="000000"/>
                <w:sz w:val="24"/>
                <w:szCs w:val="24"/>
              </w:rPr>
              <w:t>Entidades del Gobierno, como los Ministerios de Salud, Educación, Trabajo, Medio Ambiente, Justicia, Tecnologías de la Información y las Comunicaciones, Agencia de Renovación del Territorio - ART, UNP, Fondo Paz, Alta Consejería para el Posconflicto, Colpensiones, ICBF, El SENA, Agencia Nacional de Tierras, Banco Agrario, Contraloría General de La Nación, Nueva EPS, Policía Nacional, Fuerzas Militares, la Unidad Administrativa Especial de Organizaciones Solidarias (UAEOS), OACP, Defensa Civil, Coldeportes, entre otros.</w:t>
            </w:r>
          </w:p>
          <w:p w14:paraId="5784265D" w14:textId="77777777" w:rsidR="00810C8D" w:rsidRDefault="00810C8D" w:rsidP="00810C8D">
            <w:pPr>
              <w:spacing w:after="0" w:line="240" w:lineRule="auto"/>
              <w:rPr>
                <w:rFonts w:cs="Arial"/>
                <w:color w:val="000000"/>
                <w:sz w:val="24"/>
                <w:szCs w:val="24"/>
              </w:rPr>
            </w:pPr>
          </w:p>
          <w:p w14:paraId="03C099BA" w14:textId="77777777" w:rsidR="00810C8D" w:rsidRDefault="00810C8D" w:rsidP="00810C8D">
            <w:pPr>
              <w:spacing w:after="0" w:line="240" w:lineRule="auto"/>
              <w:rPr>
                <w:rFonts w:cs="Arial"/>
                <w:color w:val="000000"/>
                <w:sz w:val="24"/>
                <w:szCs w:val="24"/>
              </w:rPr>
            </w:pPr>
            <w:r>
              <w:rPr>
                <w:rFonts w:cs="Arial"/>
                <w:color w:val="000000"/>
                <w:sz w:val="24"/>
                <w:szCs w:val="24"/>
              </w:rPr>
              <w:t>Organizaciones de Cooperación Internacional, tales como ONU, PNUD, OIM, Consejo Noruego para los Refugiados, Unión Europea, entre otros.</w:t>
            </w:r>
          </w:p>
          <w:p w14:paraId="0ED6232E" w14:textId="77777777" w:rsidR="00810C8D" w:rsidRDefault="00810C8D" w:rsidP="00810C8D">
            <w:pPr>
              <w:spacing w:after="0" w:line="240" w:lineRule="auto"/>
              <w:rPr>
                <w:rFonts w:cs="Arial"/>
                <w:color w:val="000000"/>
                <w:sz w:val="24"/>
                <w:szCs w:val="24"/>
              </w:rPr>
            </w:pPr>
          </w:p>
          <w:p w14:paraId="48104E70" w14:textId="77777777" w:rsidR="00810C8D" w:rsidRPr="00F972F2" w:rsidRDefault="00810C8D" w:rsidP="00810C8D">
            <w:pPr>
              <w:spacing w:after="0" w:line="240" w:lineRule="auto"/>
              <w:rPr>
                <w:rFonts w:cs="Arial"/>
                <w:i/>
                <w:sz w:val="24"/>
                <w:szCs w:val="24"/>
                <w:highlight w:val="lightGray"/>
              </w:rPr>
            </w:pPr>
            <w:r>
              <w:rPr>
                <w:rFonts w:cs="Arial"/>
                <w:color w:val="000000"/>
                <w:sz w:val="24"/>
                <w:szCs w:val="24"/>
              </w:rPr>
              <w:t xml:space="preserve">Y otras instituciones, fundaciones y organizaciones, tales como Fundación Plan, Fundación Nacional de Cacaoteros, UNAD, Cormacarena, Universidad de Antioquia, Ingemsa, entre otros. </w:t>
            </w:r>
            <w:r w:rsidRPr="00F972F2">
              <w:rPr>
                <w:rFonts w:cs="Arial"/>
                <w:i/>
                <w:sz w:val="24"/>
                <w:szCs w:val="24"/>
                <w:highlight w:val="lightGray"/>
              </w:rPr>
              <w:t xml:space="preserve"> </w:t>
            </w:r>
          </w:p>
          <w:p w14:paraId="349DF767" w14:textId="77777777" w:rsidR="00810C8D" w:rsidRPr="00B37694" w:rsidRDefault="00810C8D" w:rsidP="00810C8D">
            <w:pPr>
              <w:spacing w:after="0" w:line="240" w:lineRule="auto"/>
              <w:jc w:val="both"/>
              <w:rPr>
                <w:rFonts w:cs="Arial"/>
                <w:sz w:val="24"/>
                <w:szCs w:val="24"/>
              </w:rPr>
            </w:pPr>
          </w:p>
          <w:p w14:paraId="2B2906A8" w14:textId="77777777" w:rsidR="00810C8D" w:rsidRPr="00B37694" w:rsidRDefault="00810C8D" w:rsidP="00810C8D">
            <w:pPr>
              <w:spacing w:after="0" w:line="240" w:lineRule="auto"/>
              <w:jc w:val="both"/>
              <w:rPr>
                <w:rFonts w:cs="Arial"/>
                <w:sz w:val="24"/>
                <w:szCs w:val="24"/>
              </w:rPr>
            </w:pPr>
          </w:p>
        </w:tc>
      </w:tr>
      <w:tr w:rsidR="00810C8D" w:rsidRPr="00E16595" w14:paraId="2519BB1D" w14:textId="77777777" w:rsidTr="00810C8D">
        <w:tc>
          <w:tcPr>
            <w:tcW w:w="9781" w:type="dxa"/>
            <w:shd w:val="clear" w:color="auto" w:fill="F2F2F2"/>
          </w:tcPr>
          <w:p w14:paraId="4138DB32" w14:textId="77777777" w:rsidR="00810C8D" w:rsidRPr="00E16595" w:rsidRDefault="00810C8D" w:rsidP="00810C8D">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74112" behindDoc="0" locked="0" layoutInCell="1" allowOverlap="1" wp14:anchorId="67E74E1E" wp14:editId="2FACB2A3">
                  <wp:simplePos x="0" y="0"/>
                  <wp:positionH relativeFrom="column">
                    <wp:posOffset>7620</wp:posOffset>
                  </wp:positionH>
                  <wp:positionV relativeFrom="paragraph">
                    <wp:posOffset>56515</wp:posOffset>
                  </wp:positionV>
                  <wp:extent cx="925830" cy="800100"/>
                  <wp:effectExtent l="0" t="0" r="0" b="0"/>
                  <wp:wrapSquare wrapText="bothSides"/>
                  <wp:docPr id="25"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3D3DE761" w14:textId="77777777" w:rsidR="00810C8D" w:rsidRPr="00133E56" w:rsidRDefault="00810C8D" w:rsidP="00810C8D">
            <w:pPr>
              <w:spacing w:after="0" w:line="240" w:lineRule="auto"/>
              <w:jc w:val="both"/>
              <w:rPr>
                <w:rFonts w:cs="Arial"/>
                <w:sz w:val="24"/>
                <w:szCs w:val="24"/>
              </w:rPr>
            </w:pPr>
          </w:p>
          <w:p w14:paraId="2F57E44C" w14:textId="613D28D5"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2017</w:t>
            </w:r>
          </w:p>
          <w:p w14:paraId="02545683" w14:textId="77777777" w:rsidR="00160CF4" w:rsidRDefault="00160CF4" w:rsidP="00CC2D05">
            <w:pPr>
              <w:spacing w:after="0" w:line="240" w:lineRule="auto"/>
              <w:jc w:val="both"/>
              <w:rPr>
                <w:rFonts w:cs="Arial"/>
                <w:i/>
                <w:sz w:val="24"/>
                <w:szCs w:val="24"/>
                <w:lang w:val="es-ES_tradnl"/>
              </w:rPr>
            </w:pPr>
          </w:p>
          <w:p w14:paraId="4DE3DAEF" w14:textId="3298BEA9" w:rsidR="00091CA0" w:rsidRDefault="00091CA0" w:rsidP="00CC2D05">
            <w:pPr>
              <w:spacing w:after="0" w:line="240" w:lineRule="auto"/>
              <w:jc w:val="both"/>
              <w:rPr>
                <w:rFonts w:cs="Arial"/>
                <w:sz w:val="24"/>
                <w:szCs w:val="24"/>
              </w:rPr>
            </w:pPr>
            <w:r w:rsidRPr="00133E56">
              <w:rPr>
                <w:rFonts w:cs="Arial"/>
                <w:sz w:val="24"/>
                <w:szCs w:val="24"/>
              </w:rPr>
              <w:t>Se ha beneficiado los</w:t>
            </w:r>
            <w:r>
              <w:rPr>
                <w:rFonts w:cs="Arial"/>
                <w:sz w:val="24"/>
                <w:szCs w:val="24"/>
              </w:rPr>
              <w:t xml:space="preserve"> 11.992</w:t>
            </w:r>
            <w:r w:rsidRPr="00133E56">
              <w:rPr>
                <w:rFonts w:cs="Arial"/>
                <w:sz w:val="24"/>
                <w:szCs w:val="24"/>
              </w:rPr>
              <w:t xml:space="preserve"> exintegrantes FARC-EP, sus Familias y las comunidades que están ubicadas alrededor de los ETCR</w:t>
            </w:r>
            <w:r>
              <w:rPr>
                <w:rFonts w:cs="Arial"/>
                <w:sz w:val="24"/>
                <w:szCs w:val="24"/>
              </w:rPr>
              <w:t>, de acuerdo a cada una de las líneas desarrolladas en los ETCR.</w:t>
            </w:r>
          </w:p>
          <w:p w14:paraId="28D72898" w14:textId="77777777" w:rsidR="00160CF4" w:rsidRPr="0065327C" w:rsidRDefault="00160CF4" w:rsidP="00CC2D05">
            <w:pPr>
              <w:spacing w:after="0" w:line="240" w:lineRule="auto"/>
              <w:jc w:val="both"/>
              <w:rPr>
                <w:rFonts w:cs="Arial"/>
                <w:i/>
                <w:sz w:val="24"/>
                <w:szCs w:val="24"/>
                <w:lang w:val="es-ES_tradnl"/>
              </w:rPr>
            </w:pPr>
          </w:p>
          <w:p w14:paraId="59DDFD84" w14:textId="77777777"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2018</w:t>
            </w:r>
          </w:p>
          <w:p w14:paraId="06B52041" w14:textId="77777777" w:rsidR="00CC2D05" w:rsidRDefault="00CC2D05" w:rsidP="00810C8D">
            <w:pPr>
              <w:spacing w:after="0" w:line="240" w:lineRule="auto"/>
              <w:jc w:val="both"/>
              <w:rPr>
                <w:rFonts w:cs="Arial"/>
                <w:sz w:val="24"/>
                <w:szCs w:val="24"/>
              </w:rPr>
            </w:pPr>
          </w:p>
          <w:p w14:paraId="0AE24264" w14:textId="1878D5CB" w:rsidR="00810C8D" w:rsidRPr="004217A2" w:rsidRDefault="00810C8D" w:rsidP="00091CA0">
            <w:pPr>
              <w:spacing w:after="0" w:line="240" w:lineRule="auto"/>
              <w:jc w:val="both"/>
              <w:rPr>
                <w:rFonts w:cs="Arial"/>
                <w:i/>
                <w:sz w:val="24"/>
                <w:szCs w:val="24"/>
              </w:rPr>
            </w:pPr>
            <w:r w:rsidRPr="00133E56">
              <w:rPr>
                <w:rFonts w:cs="Arial"/>
                <w:sz w:val="24"/>
                <w:szCs w:val="24"/>
              </w:rPr>
              <w:t>Se ha beneficiado los</w:t>
            </w:r>
            <w:r>
              <w:rPr>
                <w:rFonts w:cs="Arial"/>
                <w:sz w:val="24"/>
                <w:szCs w:val="24"/>
              </w:rPr>
              <w:t xml:space="preserve"> 12.</w:t>
            </w:r>
            <w:r w:rsidR="00091CA0">
              <w:rPr>
                <w:rFonts w:cs="Arial"/>
                <w:sz w:val="24"/>
                <w:szCs w:val="24"/>
              </w:rPr>
              <w:t>574</w:t>
            </w:r>
            <w:r w:rsidRPr="00133E56">
              <w:rPr>
                <w:rFonts w:cs="Arial"/>
                <w:sz w:val="24"/>
                <w:szCs w:val="24"/>
              </w:rPr>
              <w:t xml:space="preserve"> exintegrantes FARC-EP, sus Familias y las comunidades que están ubicadas alrededor de los ETCR</w:t>
            </w:r>
            <w:r>
              <w:rPr>
                <w:rFonts w:cs="Arial"/>
                <w:sz w:val="24"/>
                <w:szCs w:val="24"/>
              </w:rPr>
              <w:t>, de acuerdo a cada una de las líneas desarrolladas en los ETCR.</w:t>
            </w:r>
          </w:p>
        </w:tc>
      </w:tr>
      <w:tr w:rsidR="00810C8D" w:rsidRPr="00E16595" w14:paraId="388371FC" w14:textId="77777777" w:rsidTr="00810C8D">
        <w:tc>
          <w:tcPr>
            <w:tcW w:w="9781" w:type="dxa"/>
            <w:shd w:val="clear" w:color="auto" w:fill="F2F2F2"/>
          </w:tcPr>
          <w:p w14:paraId="672C17A2" w14:textId="034ECAE2" w:rsidR="00810C8D"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75136" behindDoc="0" locked="0" layoutInCell="1" allowOverlap="1" wp14:anchorId="0F4DD39C" wp14:editId="37BBCA95">
                  <wp:simplePos x="0" y="0"/>
                  <wp:positionH relativeFrom="column">
                    <wp:posOffset>-85725</wp:posOffset>
                  </wp:positionH>
                  <wp:positionV relativeFrom="paragraph">
                    <wp:posOffset>0</wp:posOffset>
                  </wp:positionV>
                  <wp:extent cx="958850" cy="861695"/>
                  <wp:effectExtent l="0" t="0" r="0" b="0"/>
                  <wp:wrapSquare wrapText="bothSides"/>
                  <wp:docPr id="2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¿Quiénes </w:t>
            </w:r>
            <w:r>
              <w:rPr>
                <w:rFonts w:cs="Arial"/>
                <w:color w:val="009EAD"/>
                <w:sz w:val="32"/>
                <w:szCs w:val="32"/>
                <w:u w:val="thick"/>
              </w:rPr>
              <w:t>han participado</w:t>
            </w:r>
            <w:r w:rsidRPr="00E16595">
              <w:rPr>
                <w:rFonts w:cs="Arial"/>
                <w:color w:val="009EAD"/>
                <w:sz w:val="32"/>
                <w:szCs w:val="32"/>
                <w:u w:val="thick"/>
              </w:rPr>
              <w:t xml:space="preserve"> en esta acción y cómo </w:t>
            </w:r>
            <w:r>
              <w:rPr>
                <w:rFonts w:cs="Arial"/>
                <w:color w:val="009EAD"/>
                <w:sz w:val="32"/>
                <w:szCs w:val="32"/>
                <w:u w:val="thick"/>
              </w:rPr>
              <w:t xml:space="preserve">hemos </w:t>
            </w:r>
            <w:r w:rsidRPr="00E16595">
              <w:rPr>
                <w:rFonts w:cs="Arial"/>
                <w:color w:val="009EAD"/>
                <w:sz w:val="32"/>
                <w:szCs w:val="32"/>
                <w:u w:val="thick"/>
              </w:rPr>
              <w:t xml:space="preserve">promovimos el control social? </w:t>
            </w:r>
          </w:p>
          <w:p w14:paraId="2193825D" w14:textId="77777777" w:rsidR="00810C8D" w:rsidRDefault="00810C8D" w:rsidP="00810C8D">
            <w:pPr>
              <w:spacing w:after="0" w:line="240" w:lineRule="auto"/>
              <w:rPr>
                <w:rFonts w:cs="Arial"/>
                <w:color w:val="009EAD"/>
                <w:sz w:val="32"/>
                <w:szCs w:val="32"/>
                <w:u w:val="thick"/>
              </w:rPr>
            </w:pPr>
          </w:p>
          <w:p w14:paraId="32FCDB77" w14:textId="184FAFA4" w:rsidR="00810C8D" w:rsidRDefault="00810C8D" w:rsidP="00810C8D">
            <w:pPr>
              <w:spacing w:after="0" w:line="240" w:lineRule="auto"/>
              <w:rPr>
                <w:rFonts w:cs="Arial"/>
                <w:i/>
                <w:sz w:val="24"/>
                <w:szCs w:val="24"/>
              </w:rPr>
            </w:pPr>
            <w:r>
              <w:rPr>
                <w:rFonts w:cs="Arial"/>
                <w:i/>
                <w:sz w:val="24"/>
                <w:szCs w:val="24"/>
              </w:rPr>
              <w:t xml:space="preserve">A través de los Consejos Territoriales de Reincorporación, instalado en 25 de los 26 ETCR, se han venido realizando reuniones mensuales entre los representantes de las FARC,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  </w:t>
            </w:r>
            <w:r w:rsidR="00494D60">
              <w:rPr>
                <w:rFonts w:cs="Arial"/>
                <w:i/>
                <w:sz w:val="24"/>
                <w:szCs w:val="24"/>
              </w:rPr>
              <w:t>A mayo de 2018</w:t>
            </w:r>
            <w:r>
              <w:rPr>
                <w:rFonts w:cs="Arial"/>
                <w:i/>
                <w:sz w:val="24"/>
                <w:szCs w:val="24"/>
              </w:rPr>
              <w:t xml:space="preserve"> se han realizado </w:t>
            </w:r>
            <w:r w:rsidR="00494D60">
              <w:rPr>
                <w:rFonts w:cs="Arial"/>
                <w:i/>
                <w:sz w:val="24"/>
                <w:szCs w:val="24"/>
              </w:rPr>
              <w:t>12</w:t>
            </w:r>
            <w:r>
              <w:rPr>
                <w:rFonts w:cs="Arial"/>
                <w:i/>
                <w:sz w:val="24"/>
                <w:szCs w:val="24"/>
              </w:rPr>
              <w:t>0 reuniones de seguimiento y evaluación en dichos espacios.</w:t>
            </w:r>
          </w:p>
          <w:p w14:paraId="297C281E" w14:textId="77777777" w:rsidR="00810C8D" w:rsidRDefault="00810C8D" w:rsidP="00810C8D">
            <w:pPr>
              <w:spacing w:after="0" w:line="240" w:lineRule="auto"/>
              <w:rPr>
                <w:rFonts w:cs="Arial"/>
                <w:i/>
                <w:sz w:val="24"/>
                <w:szCs w:val="24"/>
              </w:rPr>
            </w:pPr>
          </w:p>
          <w:p w14:paraId="1B1BD01B" w14:textId="77777777" w:rsidR="00810C8D" w:rsidRDefault="00810C8D" w:rsidP="00810C8D">
            <w:pPr>
              <w:spacing w:after="0" w:line="240" w:lineRule="auto"/>
              <w:rPr>
                <w:rFonts w:cs="Arial"/>
                <w:i/>
                <w:sz w:val="24"/>
                <w:szCs w:val="24"/>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p w14:paraId="150B610C" w14:textId="77777777" w:rsidR="00810C8D" w:rsidRDefault="00810C8D" w:rsidP="00810C8D">
            <w:pPr>
              <w:spacing w:after="0" w:line="240" w:lineRule="auto"/>
              <w:rPr>
                <w:rFonts w:cs="Arial"/>
                <w:i/>
                <w:sz w:val="24"/>
                <w:szCs w:val="24"/>
              </w:rPr>
            </w:pPr>
          </w:p>
          <w:p w14:paraId="7096B68A" w14:textId="77777777" w:rsidR="00810C8D" w:rsidRPr="00216F70" w:rsidRDefault="00810C8D" w:rsidP="00810C8D">
            <w:pPr>
              <w:spacing w:after="0" w:line="240" w:lineRule="auto"/>
              <w:jc w:val="both"/>
              <w:rPr>
                <w:rFonts w:cs="Arial"/>
                <w:color w:val="000000"/>
                <w:sz w:val="24"/>
                <w:szCs w:val="24"/>
              </w:rPr>
            </w:pPr>
            <w:r w:rsidRPr="00216F70">
              <w:rPr>
                <w:rFonts w:cs="Arial"/>
                <w:color w:val="000000"/>
                <w:sz w:val="24"/>
                <w:szCs w:val="24"/>
              </w:rPr>
              <w:t xml:space="preserve">Lo invitamos  a hacer control social a los contratos que se celebran por parte de las entidades públicas en el portal de Colombia Compra Eficiente </w:t>
            </w:r>
            <w:hyperlink r:id="rId19" w:history="1">
              <w:r w:rsidRPr="00216F70">
                <w:rPr>
                  <w:rStyle w:val="Hipervnculo"/>
                  <w:rFonts w:cs="Arial"/>
                  <w:sz w:val="24"/>
                  <w:szCs w:val="24"/>
                </w:rPr>
                <w:t>www.colombiacompra.gov.co</w:t>
              </w:r>
            </w:hyperlink>
            <w:r w:rsidRPr="00216F70">
              <w:rPr>
                <w:rFonts w:cs="Arial"/>
                <w:color w:val="000000"/>
                <w:sz w:val="24"/>
                <w:szCs w:val="24"/>
              </w:rPr>
              <w:t xml:space="preserve"> </w:t>
            </w:r>
          </w:p>
          <w:p w14:paraId="60E5BA47" w14:textId="77777777" w:rsidR="00810C8D" w:rsidRPr="00216F70" w:rsidRDefault="00810C8D" w:rsidP="00810C8D">
            <w:pPr>
              <w:spacing w:after="0" w:line="240" w:lineRule="auto"/>
              <w:rPr>
                <w:rFonts w:cs="Arial"/>
                <w:color w:val="000000"/>
                <w:sz w:val="24"/>
                <w:szCs w:val="24"/>
              </w:rPr>
            </w:pPr>
          </w:p>
          <w:p w14:paraId="6828103B" w14:textId="77777777" w:rsidR="00810C8D" w:rsidRPr="00216F70" w:rsidRDefault="00810C8D" w:rsidP="00810C8D">
            <w:pPr>
              <w:spacing w:after="0" w:line="240" w:lineRule="auto"/>
              <w:rPr>
                <w:rFonts w:cs="Arial"/>
                <w:color w:val="000000"/>
                <w:sz w:val="24"/>
                <w:szCs w:val="24"/>
              </w:rPr>
            </w:pPr>
            <w:r w:rsidRPr="00216F70">
              <w:rPr>
                <w:rFonts w:cs="Arial"/>
                <w:color w:val="000000"/>
                <w:sz w:val="24"/>
                <w:szCs w:val="24"/>
              </w:rPr>
              <w:t>- Para efectos de consulta de los contratos celebrados durante el 2017, indique el nombre de la Entidad y número de contrato en el espacio señalado y posteriormente haga click en “Buscar”.</w:t>
            </w:r>
          </w:p>
          <w:p w14:paraId="64038A7D" w14:textId="77777777" w:rsidR="00810C8D" w:rsidRPr="00216F70" w:rsidRDefault="00810C8D" w:rsidP="00810C8D">
            <w:pPr>
              <w:spacing w:after="0" w:line="240" w:lineRule="auto"/>
              <w:rPr>
                <w:rFonts w:cs="Arial"/>
                <w:color w:val="000000"/>
                <w:sz w:val="24"/>
                <w:szCs w:val="24"/>
              </w:rPr>
            </w:pPr>
          </w:p>
          <w:p w14:paraId="76E4BC31" w14:textId="77777777" w:rsidR="00810C8D" w:rsidRPr="00216F70" w:rsidRDefault="00C86470" w:rsidP="00810C8D">
            <w:pPr>
              <w:spacing w:after="0" w:line="240" w:lineRule="auto"/>
              <w:rPr>
                <w:rFonts w:cs="Arial"/>
                <w:color w:val="000000"/>
                <w:sz w:val="24"/>
                <w:szCs w:val="24"/>
              </w:rPr>
            </w:pPr>
            <w:hyperlink r:id="rId20" w:history="1">
              <w:r w:rsidR="00810C8D" w:rsidRPr="00216F70">
                <w:rPr>
                  <w:rStyle w:val="Hipervnculo"/>
                  <w:rFonts w:cs="Arial"/>
                  <w:sz w:val="24"/>
                  <w:szCs w:val="24"/>
                </w:rPr>
                <w:t>https://www.contratos.gov.co/consultas/inicioConsulta.do</w:t>
              </w:r>
            </w:hyperlink>
            <w:r w:rsidR="00810C8D" w:rsidRPr="00216F70">
              <w:rPr>
                <w:rFonts w:cs="Arial"/>
                <w:color w:val="000000"/>
                <w:sz w:val="24"/>
                <w:szCs w:val="24"/>
              </w:rPr>
              <w:t xml:space="preserve">  </w:t>
            </w:r>
          </w:p>
          <w:p w14:paraId="40149B63" w14:textId="77777777" w:rsidR="00810C8D" w:rsidRPr="00216F70" w:rsidRDefault="00810C8D" w:rsidP="00810C8D">
            <w:pPr>
              <w:spacing w:after="0" w:line="240" w:lineRule="auto"/>
              <w:rPr>
                <w:rFonts w:cs="Arial"/>
                <w:color w:val="000000"/>
                <w:sz w:val="24"/>
                <w:szCs w:val="24"/>
              </w:rPr>
            </w:pPr>
          </w:p>
          <w:p w14:paraId="7199FAE8" w14:textId="77777777" w:rsidR="00810C8D" w:rsidRPr="00216F70" w:rsidRDefault="00810C8D" w:rsidP="00810C8D">
            <w:pPr>
              <w:spacing w:after="0" w:line="240" w:lineRule="auto"/>
              <w:rPr>
                <w:rFonts w:cs="Arial"/>
                <w:color w:val="000000"/>
                <w:sz w:val="24"/>
                <w:szCs w:val="24"/>
              </w:rPr>
            </w:pPr>
            <w:r w:rsidRPr="00216F70">
              <w:rPr>
                <w:rFonts w:cs="Arial"/>
                <w:color w:val="000000"/>
                <w:sz w:val="24"/>
                <w:szCs w:val="24"/>
              </w:rPr>
              <w:t>- Para efectos de consulta de los contratos celebrados con vigencia 2018, indique el nombre de la Entidad y número de contrato en el espacio señalado “Buscar Proceso de Contratación”  y haga click en “Buscar”.</w:t>
            </w:r>
          </w:p>
          <w:p w14:paraId="3B3B7D3C" w14:textId="77777777" w:rsidR="00810C8D" w:rsidRPr="00216F70" w:rsidRDefault="00810C8D" w:rsidP="00810C8D">
            <w:pPr>
              <w:spacing w:after="0" w:line="240" w:lineRule="auto"/>
              <w:rPr>
                <w:rFonts w:cs="Arial"/>
                <w:color w:val="000000"/>
                <w:sz w:val="24"/>
                <w:szCs w:val="24"/>
              </w:rPr>
            </w:pPr>
          </w:p>
          <w:p w14:paraId="74403073" w14:textId="77777777" w:rsidR="00810C8D" w:rsidRPr="00216F70" w:rsidRDefault="00C86470" w:rsidP="00810C8D">
            <w:pPr>
              <w:spacing w:after="0" w:line="240" w:lineRule="auto"/>
              <w:rPr>
                <w:rFonts w:cs="Arial"/>
                <w:color w:val="000000"/>
                <w:sz w:val="24"/>
                <w:szCs w:val="24"/>
              </w:rPr>
            </w:pPr>
            <w:hyperlink r:id="rId21" w:history="1">
              <w:r w:rsidR="00810C8D" w:rsidRPr="00216F70">
                <w:rPr>
                  <w:rStyle w:val="Hipervnculo"/>
                  <w:rFonts w:cs="Arial"/>
                  <w:sz w:val="24"/>
                  <w:szCs w:val="24"/>
                </w:rPr>
                <w:t>https://www.colombiacompra.gov.co/secop/busqueda-de-procesos-de-contratacion</w:t>
              </w:r>
            </w:hyperlink>
            <w:r w:rsidR="00810C8D" w:rsidRPr="00216F70">
              <w:rPr>
                <w:rFonts w:cs="Arial"/>
                <w:color w:val="000000"/>
                <w:sz w:val="24"/>
                <w:szCs w:val="24"/>
              </w:rPr>
              <w:t xml:space="preserve"> </w:t>
            </w:r>
          </w:p>
          <w:p w14:paraId="5D8F9AD2" w14:textId="77777777" w:rsidR="00810C8D" w:rsidRDefault="00810C8D" w:rsidP="00810C8D">
            <w:pPr>
              <w:spacing w:after="0" w:line="240" w:lineRule="auto"/>
              <w:jc w:val="both"/>
              <w:rPr>
                <w:rFonts w:cs="Arial"/>
                <w:color w:val="000000"/>
                <w:sz w:val="24"/>
                <w:szCs w:val="24"/>
              </w:rPr>
            </w:pPr>
          </w:p>
          <w:p w14:paraId="69334B9E" w14:textId="77777777" w:rsidR="00810C8D" w:rsidRPr="00AA5204" w:rsidRDefault="00810C8D" w:rsidP="00810C8D">
            <w:pPr>
              <w:spacing w:after="0" w:line="240" w:lineRule="auto"/>
              <w:jc w:val="both"/>
              <w:rPr>
                <w:rFonts w:cs="Arial"/>
                <w:color w:val="000000"/>
                <w:sz w:val="24"/>
                <w:szCs w:val="24"/>
              </w:rPr>
            </w:pPr>
            <w:r>
              <w:rPr>
                <w:rFonts w:cs="Arial"/>
                <w:color w:val="000000"/>
                <w:sz w:val="24"/>
                <w:szCs w:val="24"/>
              </w:rPr>
              <w:t>R</w:t>
            </w:r>
            <w:r w:rsidRPr="00AA5204">
              <w:rPr>
                <w:rFonts w:cs="Arial"/>
                <w:color w:val="000000"/>
                <w:sz w:val="24"/>
                <w:szCs w:val="24"/>
              </w:rPr>
              <w:t xml:space="preserve">elacionamos contratos que hemos celebrado, los cuales están relacionados con las actividades indicadas en esta acción, sin perjuicio de que la totalidad de los mismos puede ser consultada en </w:t>
            </w:r>
            <w:r>
              <w:rPr>
                <w:rFonts w:cs="Arial"/>
                <w:color w:val="000000"/>
                <w:sz w:val="24"/>
                <w:szCs w:val="24"/>
              </w:rPr>
              <w:t>el portal de Colombia Compra Eficiente</w:t>
            </w:r>
            <w:r w:rsidRPr="00AA5204">
              <w:rPr>
                <w:rFonts w:cs="Arial"/>
                <w:color w:val="000000"/>
                <w:sz w:val="24"/>
                <w:szCs w:val="24"/>
              </w:rPr>
              <w:t xml:space="preserve">. </w:t>
            </w:r>
          </w:p>
          <w:p w14:paraId="6FE8EABA" w14:textId="77777777" w:rsidR="00810C8D" w:rsidRPr="00AA5204" w:rsidRDefault="00810C8D" w:rsidP="00810C8D">
            <w:pPr>
              <w:spacing w:after="0" w:line="240" w:lineRule="auto"/>
              <w:jc w:val="both"/>
              <w:rPr>
                <w:rFonts w:cs="Arial"/>
                <w:i/>
                <w:sz w:val="24"/>
                <w:szCs w:val="24"/>
              </w:rPr>
            </w:pPr>
          </w:p>
          <w:tbl>
            <w:tblPr>
              <w:tblStyle w:val="Tablaconcuadrcula"/>
              <w:tblW w:w="0" w:type="auto"/>
              <w:tblLayout w:type="fixed"/>
              <w:tblLook w:val="04A0" w:firstRow="1" w:lastRow="0" w:firstColumn="1" w:lastColumn="0" w:noHBand="0" w:noVBand="1"/>
            </w:tblPr>
            <w:tblGrid>
              <w:gridCol w:w="4449"/>
              <w:gridCol w:w="4449"/>
            </w:tblGrid>
            <w:tr w:rsidR="00810C8D" w:rsidRPr="00AA5204" w14:paraId="4D80D017" w14:textId="77777777" w:rsidTr="00810C8D">
              <w:trPr>
                <w:trHeight w:val="400"/>
              </w:trPr>
              <w:tc>
                <w:tcPr>
                  <w:tcW w:w="4449" w:type="dxa"/>
                  <w:shd w:val="clear" w:color="auto" w:fill="A6A6A6" w:themeFill="background1" w:themeFillShade="A6"/>
                </w:tcPr>
                <w:p w14:paraId="5581C4D9" w14:textId="77777777" w:rsidR="00810C8D" w:rsidRPr="00AA5204" w:rsidRDefault="00810C8D" w:rsidP="00810C8D">
                  <w:pPr>
                    <w:spacing w:after="0" w:line="240" w:lineRule="auto"/>
                    <w:jc w:val="both"/>
                    <w:rPr>
                      <w:rFonts w:cs="Arial"/>
                      <w:i/>
                      <w:sz w:val="24"/>
                      <w:szCs w:val="24"/>
                    </w:rPr>
                  </w:pPr>
                  <w:r w:rsidRPr="00AA5204">
                    <w:rPr>
                      <w:rFonts w:cs="Arial"/>
                      <w:i/>
                      <w:sz w:val="24"/>
                      <w:szCs w:val="24"/>
                    </w:rPr>
                    <w:t xml:space="preserve">Número de Contrato/Año </w:t>
                  </w:r>
                </w:p>
              </w:tc>
              <w:tc>
                <w:tcPr>
                  <w:tcW w:w="4449" w:type="dxa"/>
                  <w:shd w:val="clear" w:color="auto" w:fill="A6A6A6" w:themeFill="background1" w:themeFillShade="A6"/>
                </w:tcPr>
                <w:p w14:paraId="6E69AC98" w14:textId="77777777" w:rsidR="00810C8D" w:rsidRPr="00AA5204" w:rsidRDefault="00810C8D" w:rsidP="00810C8D">
                  <w:pPr>
                    <w:spacing w:after="0" w:line="240" w:lineRule="auto"/>
                    <w:jc w:val="both"/>
                    <w:rPr>
                      <w:rFonts w:cs="Arial"/>
                      <w:i/>
                      <w:sz w:val="24"/>
                      <w:szCs w:val="24"/>
                    </w:rPr>
                  </w:pPr>
                  <w:r w:rsidRPr="00AA5204">
                    <w:rPr>
                      <w:rFonts w:cs="Arial"/>
                      <w:i/>
                      <w:sz w:val="24"/>
                      <w:szCs w:val="24"/>
                    </w:rPr>
                    <w:t>Informe de supervisión o interventoría</w:t>
                  </w:r>
                </w:p>
                <w:p w14:paraId="670F3568" w14:textId="77777777" w:rsidR="00810C8D" w:rsidRPr="00AA5204" w:rsidRDefault="00810C8D" w:rsidP="00810C8D">
                  <w:pPr>
                    <w:spacing w:after="0" w:line="240" w:lineRule="auto"/>
                    <w:jc w:val="both"/>
                    <w:rPr>
                      <w:rFonts w:cs="Arial"/>
                      <w:i/>
                      <w:sz w:val="20"/>
                      <w:szCs w:val="20"/>
                    </w:rPr>
                  </w:pPr>
                  <w:r w:rsidRPr="00AA5204">
                    <w:rPr>
                      <w:rFonts w:cs="Arial"/>
                      <w:i/>
                      <w:sz w:val="20"/>
                      <w:szCs w:val="20"/>
                    </w:rPr>
                    <w:t>Conozca el informe del interventor o el supervisor aquí</w:t>
                  </w:r>
                </w:p>
              </w:tc>
            </w:tr>
            <w:tr w:rsidR="00810C8D" w14:paraId="58376F27" w14:textId="77777777" w:rsidTr="00810C8D">
              <w:trPr>
                <w:trHeight w:val="400"/>
              </w:trPr>
              <w:tc>
                <w:tcPr>
                  <w:tcW w:w="4449" w:type="dxa"/>
                </w:tcPr>
                <w:p w14:paraId="61BBDF1D" w14:textId="77777777" w:rsidR="00810C8D" w:rsidRDefault="00810C8D" w:rsidP="00810C8D">
                  <w:pPr>
                    <w:spacing w:after="0" w:line="240" w:lineRule="auto"/>
                    <w:jc w:val="both"/>
                    <w:rPr>
                      <w:rFonts w:cs="Arial"/>
                      <w:sz w:val="24"/>
                      <w:szCs w:val="24"/>
                    </w:rPr>
                  </w:pPr>
                  <w:r w:rsidRPr="00AA5204">
                    <w:rPr>
                      <w:rFonts w:cs="Arial"/>
                      <w:sz w:val="24"/>
                      <w:szCs w:val="24"/>
                    </w:rPr>
                    <w:t>133 profesionales facilitadores de ETCR</w:t>
                  </w:r>
                </w:p>
                <w:p w14:paraId="7F6B56CA" w14:textId="77777777" w:rsidR="00810C8D" w:rsidRDefault="00810C8D" w:rsidP="00810C8D">
                  <w:pPr>
                    <w:spacing w:after="0" w:line="240" w:lineRule="auto"/>
                    <w:jc w:val="both"/>
                    <w:rPr>
                      <w:rFonts w:cs="Arial"/>
                      <w:sz w:val="24"/>
                      <w:szCs w:val="24"/>
                    </w:rPr>
                  </w:pPr>
                  <w:r w:rsidRPr="00AA5204">
                    <w:rPr>
                      <w:rFonts w:cs="Arial"/>
                      <w:sz w:val="24"/>
                      <w:szCs w:val="24"/>
                    </w:rPr>
                    <w:t>96 profesionales Facilitadores de cabeceras municipales</w:t>
                  </w:r>
                </w:p>
                <w:p w14:paraId="53ED7BDE" w14:textId="77777777" w:rsidR="00810C8D" w:rsidRDefault="00810C8D" w:rsidP="00810C8D">
                  <w:pPr>
                    <w:spacing w:after="0" w:line="240" w:lineRule="auto"/>
                    <w:jc w:val="both"/>
                    <w:rPr>
                      <w:rFonts w:cs="Arial"/>
                      <w:sz w:val="24"/>
                      <w:szCs w:val="24"/>
                    </w:rPr>
                  </w:pPr>
                  <w:r w:rsidRPr="00AA5204">
                    <w:rPr>
                      <w:rFonts w:cs="Arial"/>
                      <w:sz w:val="24"/>
                      <w:szCs w:val="24"/>
                    </w:rPr>
                    <w:t>23 profesionales orientadores</w:t>
                  </w:r>
                </w:p>
                <w:p w14:paraId="58B5D07C" w14:textId="77777777" w:rsidR="00810C8D" w:rsidRDefault="00810C8D" w:rsidP="00810C8D">
                  <w:pPr>
                    <w:spacing w:after="0" w:line="240" w:lineRule="auto"/>
                    <w:jc w:val="both"/>
                    <w:rPr>
                      <w:rFonts w:cs="Arial"/>
                      <w:i/>
                      <w:sz w:val="24"/>
                      <w:szCs w:val="24"/>
                    </w:rPr>
                  </w:pPr>
                  <w:r w:rsidRPr="00AA5204">
                    <w:rPr>
                      <w:rFonts w:cs="Arial"/>
                      <w:sz w:val="24"/>
                      <w:szCs w:val="24"/>
                    </w:rPr>
                    <w:t>6 técnicos de apoyo de reincorporación</w:t>
                  </w:r>
                </w:p>
                <w:p w14:paraId="520C00E8" w14:textId="77777777" w:rsidR="00810C8D" w:rsidRDefault="00810C8D" w:rsidP="00810C8D">
                  <w:pPr>
                    <w:spacing w:after="0" w:line="240" w:lineRule="auto"/>
                    <w:jc w:val="both"/>
                    <w:rPr>
                      <w:rFonts w:cs="Arial"/>
                      <w:i/>
                      <w:sz w:val="24"/>
                      <w:szCs w:val="24"/>
                    </w:rPr>
                  </w:pPr>
                </w:p>
              </w:tc>
              <w:tc>
                <w:tcPr>
                  <w:tcW w:w="4449" w:type="dxa"/>
                </w:tcPr>
                <w:p w14:paraId="318BB8A5" w14:textId="77777777" w:rsidR="00810C8D" w:rsidRDefault="00810C8D" w:rsidP="00810C8D">
                  <w:pPr>
                    <w:spacing w:after="0" w:line="240" w:lineRule="auto"/>
                    <w:jc w:val="both"/>
                    <w:rPr>
                      <w:rFonts w:cs="Arial"/>
                      <w:i/>
                      <w:sz w:val="24"/>
                      <w:szCs w:val="24"/>
                    </w:rPr>
                  </w:pPr>
                  <w:r w:rsidRPr="00AA5204">
                    <w:rPr>
                      <w:rFonts w:cs="Arial"/>
                      <w:i/>
                      <w:sz w:val="24"/>
                      <w:szCs w:val="24"/>
                    </w:rPr>
                    <w:t>https://www.contratos.gov.co/consultas/inicioConsulta.do</w:t>
                  </w:r>
                </w:p>
              </w:tc>
            </w:tr>
          </w:tbl>
          <w:p w14:paraId="61B00382" w14:textId="77777777" w:rsidR="00810C8D" w:rsidRPr="00C06A5C" w:rsidRDefault="00810C8D" w:rsidP="00810C8D">
            <w:pPr>
              <w:spacing w:after="0" w:line="240" w:lineRule="auto"/>
              <w:rPr>
                <w:rFonts w:cs="Arial"/>
                <w:i/>
                <w:sz w:val="24"/>
                <w:szCs w:val="24"/>
              </w:rPr>
            </w:pPr>
          </w:p>
        </w:tc>
      </w:tr>
      <w:tr w:rsidR="00810C8D" w:rsidRPr="00E16595" w14:paraId="4E802280" w14:textId="77777777" w:rsidTr="00810C8D">
        <w:trPr>
          <w:trHeight w:val="1420"/>
        </w:trPr>
        <w:tc>
          <w:tcPr>
            <w:tcW w:w="9781" w:type="dxa"/>
            <w:shd w:val="clear" w:color="auto" w:fill="F2F2F2"/>
          </w:tcPr>
          <w:p w14:paraId="25B8AFA2" w14:textId="77777777" w:rsidR="00810C8D" w:rsidRPr="00E16595" w:rsidRDefault="00810C8D" w:rsidP="00810C8D">
            <w:pPr>
              <w:spacing w:after="0" w:line="240" w:lineRule="auto"/>
              <w:rPr>
                <w:rFonts w:cs="Arial"/>
                <w:color w:val="009EAD"/>
                <w:sz w:val="32"/>
                <w:szCs w:val="32"/>
                <w:u w:val="thick"/>
              </w:rPr>
            </w:pPr>
            <w:r>
              <w:rPr>
                <w:noProof/>
                <w:lang w:eastAsia="es-CO"/>
              </w:rPr>
              <w:lastRenderedPageBreak/>
              <w:drawing>
                <wp:anchor distT="0" distB="0" distL="114300" distR="114300" simplePos="0" relativeHeight="251676160" behindDoc="0" locked="0" layoutInCell="1" allowOverlap="1" wp14:anchorId="3A5797D6" wp14:editId="4D68C130">
                  <wp:simplePos x="0" y="0"/>
                  <wp:positionH relativeFrom="column">
                    <wp:posOffset>-85725</wp:posOffset>
                  </wp:positionH>
                  <wp:positionV relativeFrom="paragraph">
                    <wp:posOffset>8255</wp:posOffset>
                  </wp:positionV>
                  <wp:extent cx="938530" cy="842645"/>
                  <wp:effectExtent l="0" t="0" r="0" b="0"/>
                  <wp:wrapSquare wrapText="bothSides"/>
                  <wp:docPr id="7"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1283C23C" w14:textId="77777777" w:rsidR="00745E86" w:rsidRDefault="00745E86" w:rsidP="00810C8D">
            <w:pPr>
              <w:rPr>
                <w:rFonts w:cs="Arial"/>
                <w:sz w:val="24"/>
                <w:szCs w:val="24"/>
                <w:lang w:val="es-ES"/>
              </w:rPr>
            </w:pPr>
          </w:p>
          <w:p w14:paraId="3936A096" w14:textId="1C12309C" w:rsidR="00810C8D" w:rsidRDefault="004C6498" w:rsidP="00810C8D">
            <w:pPr>
              <w:rPr>
                <w:rFonts w:cs="Arial"/>
                <w:sz w:val="24"/>
                <w:szCs w:val="24"/>
                <w:lang w:val="es-ES"/>
              </w:rPr>
            </w:pPr>
            <w:r>
              <w:rPr>
                <w:rFonts w:cs="Arial"/>
                <w:sz w:val="24"/>
                <w:szCs w:val="24"/>
                <w:lang w:val="es-ES"/>
              </w:rPr>
              <w:t xml:space="preserve">Las acciones durante el 2017 - 2018 se han </w:t>
            </w:r>
            <w:r w:rsidR="00810C8D" w:rsidRPr="00B83982">
              <w:rPr>
                <w:rFonts w:cs="Arial"/>
                <w:sz w:val="24"/>
                <w:szCs w:val="24"/>
                <w:lang w:val="es-ES"/>
              </w:rPr>
              <w:t>desarrollado</w:t>
            </w:r>
            <w:r>
              <w:rPr>
                <w:rFonts w:cs="Arial"/>
                <w:sz w:val="24"/>
                <w:szCs w:val="24"/>
                <w:lang w:val="es-ES"/>
              </w:rPr>
              <w:t xml:space="preserve"> principalmente</w:t>
            </w:r>
            <w:r w:rsidR="00810C8D" w:rsidRPr="00B83982">
              <w:rPr>
                <w:rFonts w:cs="Arial"/>
                <w:sz w:val="24"/>
                <w:szCs w:val="24"/>
                <w:lang w:val="es-ES"/>
              </w:rPr>
              <w:t xml:space="preserve"> en los 26 Espacios de Capacitación y Reincorporación donde se encuentran</w:t>
            </w:r>
            <w:r>
              <w:rPr>
                <w:rFonts w:cs="Arial"/>
                <w:sz w:val="24"/>
                <w:szCs w:val="24"/>
                <w:lang w:val="es-ES"/>
              </w:rPr>
              <w:t xml:space="preserve"> ubicados los EXIF, así como en cualquier parte del país donde se encuentre ubicada la población beneficiaria.</w:t>
            </w:r>
          </w:p>
          <w:p w14:paraId="7FBB5FF2" w14:textId="77777777" w:rsidR="00810C8D" w:rsidRDefault="00810C8D" w:rsidP="00810C8D">
            <w:pPr>
              <w:rPr>
                <w:rFonts w:cs="Arial"/>
                <w:sz w:val="24"/>
                <w:szCs w:val="24"/>
                <w:lang w:val="es-ES"/>
              </w:rPr>
            </w:pPr>
            <w:r w:rsidRPr="00C57D62">
              <w:rPr>
                <w:rFonts w:cs="Arial"/>
                <w:noProof/>
                <w:sz w:val="24"/>
                <w:szCs w:val="24"/>
                <w:lang w:eastAsia="es-CO"/>
              </w:rPr>
              <w:drawing>
                <wp:anchor distT="0" distB="0" distL="114300" distR="114300" simplePos="0" relativeHeight="251685376" behindDoc="0" locked="0" layoutInCell="1" allowOverlap="1" wp14:anchorId="46C81D1D" wp14:editId="0611B0BD">
                  <wp:simplePos x="0" y="0"/>
                  <wp:positionH relativeFrom="column">
                    <wp:posOffset>3299460</wp:posOffset>
                  </wp:positionH>
                  <wp:positionV relativeFrom="paragraph">
                    <wp:posOffset>221615</wp:posOffset>
                  </wp:positionV>
                  <wp:extent cx="2399665" cy="3068955"/>
                  <wp:effectExtent l="0" t="0" r="635"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D62">
              <w:rPr>
                <w:rFonts w:cs="Arial"/>
                <w:noProof/>
                <w:sz w:val="24"/>
                <w:szCs w:val="24"/>
                <w:lang w:eastAsia="es-CO"/>
              </w:rPr>
              <w:drawing>
                <wp:anchor distT="0" distB="0" distL="114300" distR="114300" simplePos="0" relativeHeight="251686400" behindDoc="0" locked="0" layoutInCell="1" allowOverlap="1" wp14:anchorId="6FB5F5E9" wp14:editId="32A7CEC7">
                  <wp:simplePos x="0" y="0"/>
                  <wp:positionH relativeFrom="column">
                    <wp:posOffset>579755</wp:posOffset>
                  </wp:positionH>
                  <wp:positionV relativeFrom="paragraph">
                    <wp:posOffset>212090</wp:posOffset>
                  </wp:positionV>
                  <wp:extent cx="2587938" cy="3046858"/>
                  <wp:effectExtent l="0" t="0" r="3175" b="1270"/>
                  <wp:wrapSquare wrapText="bothSides"/>
                  <wp:docPr id="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p>
          <w:p w14:paraId="525CD5BA" w14:textId="77777777" w:rsidR="00810C8D" w:rsidRPr="00BB221F" w:rsidRDefault="00810C8D" w:rsidP="00810C8D">
            <w:pPr>
              <w:rPr>
                <w:rFonts w:cs="Arial"/>
                <w:i/>
                <w:sz w:val="24"/>
                <w:szCs w:val="24"/>
                <w:lang w:val="es-ES"/>
              </w:rPr>
            </w:pPr>
          </w:p>
        </w:tc>
      </w:tr>
    </w:tbl>
    <w:p w14:paraId="24B871DA" w14:textId="77777777" w:rsidR="00810C8D" w:rsidRDefault="00810C8D" w:rsidP="00810C8D">
      <w:pPr>
        <w:spacing w:line="240" w:lineRule="auto"/>
        <w:ind w:left="708"/>
        <w:jc w:val="both"/>
        <w:rPr>
          <w:rFonts w:cs="Arial"/>
          <w:color w:val="0563C1"/>
          <w:sz w:val="24"/>
          <w:szCs w:val="24"/>
          <w:u w:val="single"/>
        </w:rPr>
      </w:pPr>
    </w:p>
    <w:p w14:paraId="2E90D01E" w14:textId="77777777" w:rsidR="00C86470" w:rsidRDefault="00C86470" w:rsidP="00810C8D">
      <w:pPr>
        <w:spacing w:line="240" w:lineRule="auto"/>
        <w:ind w:left="708"/>
        <w:jc w:val="both"/>
        <w:rPr>
          <w:rFonts w:cs="Arial"/>
          <w:color w:val="0563C1"/>
          <w:sz w:val="24"/>
          <w:szCs w:val="24"/>
          <w:u w:val="single"/>
        </w:rPr>
      </w:pPr>
    </w:p>
    <w:p w14:paraId="048CE66B" w14:textId="77777777" w:rsidR="00C86470" w:rsidRDefault="00C86470" w:rsidP="00810C8D">
      <w:pPr>
        <w:spacing w:line="240" w:lineRule="auto"/>
        <w:ind w:left="708"/>
        <w:jc w:val="both"/>
        <w:rPr>
          <w:rFonts w:cs="Arial"/>
          <w:color w:val="0563C1"/>
          <w:sz w:val="24"/>
          <w:szCs w:val="24"/>
          <w:u w:val="single"/>
        </w:rPr>
      </w:pPr>
    </w:p>
    <w:p w14:paraId="2C705058" w14:textId="77777777" w:rsidR="00C86470" w:rsidRDefault="00C86470" w:rsidP="00810C8D">
      <w:pPr>
        <w:spacing w:line="240" w:lineRule="auto"/>
        <w:ind w:left="708"/>
        <w:jc w:val="both"/>
        <w:rPr>
          <w:rFonts w:cs="Arial"/>
          <w:color w:val="0563C1"/>
          <w:sz w:val="24"/>
          <w:szCs w:val="24"/>
          <w:u w:val="single"/>
        </w:rPr>
      </w:pPr>
    </w:p>
    <w:p w14:paraId="6BC6FFA8" w14:textId="77777777" w:rsidR="00C86470" w:rsidRDefault="00C86470" w:rsidP="00810C8D">
      <w:pPr>
        <w:spacing w:line="240" w:lineRule="auto"/>
        <w:ind w:left="708"/>
        <w:jc w:val="both"/>
        <w:rPr>
          <w:rFonts w:cs="Arial"/>
          <w:color w:val="0563C1"/>
          <w:sz w:val="24"/>
          <w:szCs w:val="24"/>
          <w:u w:val="single"/>
        </w:rPr>
      </w:pPr>
    </w:p>
    <w:p w14:paraId="4C4AB901" w14:textId="77777777" w:rsidR="00C86470" w:rsidRPr="00185604" w:rsidRDefault="00C86470" w:rsidP="00810C8D">
      <w:pPr>
        <w:spacing w:line="240" w:lineRule="auto"/>
        <w:ind w:left="708"/>
        <w:jc w:val="both"/>
        <w:rPr>
          <w:rFonts w:cs="Arial"/>
          <w:color w:val="0563C1"/>
          <w:sz w:val="24"/>
          <w:szCs w:val="24"/>
          <w:u w:val="single"/>
        </w:rPr>
      </w:pPr>
    </w:p>
    <w:p w14:paraId="52F47A82" w14:textId="77777777" w:rsidR="00810C8D" w:rsidRPr="00B16B35" w:rsidRDefault="00810C8D" w:rsidP="00810C8D">
      <w:pPr>
        <w:spacing w:line="240" w:lineRule="auto"/>
        <w:ind w:left="108"/>
        <w:rPr>
          <w:rFonts w:cs="Arial"/>
          <w:b/>
          <w:sz w:val="40"/>
          <w:szCs w:val="36"/>
        </w:rPr>
      </w:pPr>
      <w:r>
        <w:rPr>
          <w:rFonts w:cs="Arial"/>
          <w:i/>
          <w:sz w:val="28"/>
          <w:szCs w:val="28"/>
        </w:rPr>
        <w:lastRenderedPageBreak/>
        <w:t>Acción 3</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Trámites para el acceso a la oferta institucional.</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44DBBE1B"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080C9D8E"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6704F945"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 Trámite de a</w:t>
            </w:r>
            <w:r w:rsidRPr="00196300">
              <w:rPr>
                <w:rFonts w:cs="Arial"/>
                <w:sz w:val="24"/>
                <w:szCs w:val="24"/>
                <w:lang w:val="es-ES"/>
              </w:rPr>
              <w:t xml:space="preserve">filiación al Sistema General de Seguridad Social en Salud </w:t>
            </w:r>
            <w:r>
              <w:rPr>
                <w:rFonts w:cs="Arial"/>
                <w:sz w:val="24"/>
                <w:szCs w:val="24"/>
                <w:lang w:val="es-ES"/>
              </w:rPr>
              <w:t>–</w:t>
            </w:r>
            <w:r w:rsidRPr="00196300">
              <w:rPr>
                <w:rFonts w:cs="Arial"/>
                <w:sz w:val="24"/>
                <w:szCs w:val="24"/>
                <w:lang w:val="es-ES"/>
              </w:rPr>
              <w:t>SGSSS</w:t>
            </w:r>
            <w:r>
              <w:rPr>
                <w:rFonts w:cs="Arial"/>
                <w:sz w:val="24"/>
                <w:szCs w:val="24"/>
                <w:lang w:val="es-ES"/>
              </w:rPr>
              <w:t xml:space="preserve"> de integrantes FARC y su grupo familiar. b) Trámite de libreta militar. c) Trámite de</w:t>
            </w:r>
            <w:r w:rsidRPr="00196300">
              <w:rPr>
                <w:rFonts w:cs="Arial"/>
                <w:sz w:val="24"/>
                <w:szCs w:val="24"/>
                <w:lang w:val="es-ES"/>
              </w:rPr>
              <w:t xml:space="preserve"> cédula de ciudadanía</w:t>
            </w:r>
            <w:r>
              <w:rPr>
                <w:rFonts w:cs="Arial"/>
                <w:sz w:val="24"/>
                <w:szCs w:val="24"/>
                <w:lang w:val="es-ES"/>
              </w:rPr>
              <w:t xml:space="preserve"> a integrantes FARC. d) Ajustar procedimientos para beneficios del programa de reincorporación.</w:t>
            </w:r>
          </w:p>
        </w:tc>
      </w:tr>
    </w:tbl>
    <w:p w14:paraId="3D18FD2E" w14:textId="77777777" w:rsidR="00810C8D" w:rsidRDefault="00810C8D" w:rsidP="00810C8D">
      <w:pPr>
        <w:spacing w:line="240" w:lineRule="auto"/>
        <w:jc w:val="both"/>
        <w:rPr>
          <w:rFonts w:cs="Arial"/>
          <w:color w:val="009EAD"/>
          <w:sz w:val="32"/>
          <w:szCs w:val="32"/>
          <w:u w:val="thick"/>
        </w:rPr>
      </w:pPr>
    </w:p>
    <w:p w14:paraId="60308FA0" w14:textId="77777777" w:rsidR="008D108F" w:rsidRDefault="008D108F" w:rsidP="008D108F">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8D108F" w:rsidRPr="0065327C" w14:paraId="739BA6B2" w14:textId="77777777" w:rsidTr="00B038B1">
        <w:trPr>
          <w:trHeight w:val="408"/>
        </w:trPr>
        <w:tc>
          <w:tcPr>
            <w:tcW w:w="2422" w:type="pct"/>
            <w:tcBorders>
              <w:top w:val="single" w:sz="8" w:space="0" w:color="BBBBBB"/>
              <w:bottom w:val="single" w:sz="8" w:space="0" w:color="BBBBBB"/>
            </w:tcBorders>
            <w:shd w:val="clear" w:color="auto" w:fill="A5A5A5"/>
          </w:tcPr>
          <w:p w14:paraId="4202E323" w14:textId="77777777" w:rsidR="008D108F" w:rsidRPr="0065327C" w:rsidRDefault="008D108F" w:rsidP="00B038B1">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03D092C8" w14:textId="77777777" w:rsidR="008D108F" w:rsidRDefault="008D108F" w:rsidP="00B038B1">
            <w:pPr>
              <w:spacing w:after="0" w:line="240" w:lineRule="auto"/>
              <w:jc w:val="center"/>
              <w:rPr>
                <w:rFonts w:cs="Arial"/>
                <w:bCs/>
                <w:color w:val="FFFFFF"/>
                <w:lang w:val="es-ES_tradnl"/>
              </w:rPr>
            </w:pPr>
            <w:r>
              <w:rPr>
                <w:rFonts w:cs="Arial"/>
                <w:bCs/>
                <w:color w:val="FFFFFF"/>
                <w:lang w:val="es-ES_tradnl"/>
              </w:rPr>
              <w:t>INDICADOR</w:t>
            </w:r>
          </w:p>
        </w:tc>
      </w:tr>
      <w:tr w:rsidR="008D108F" w:rsidRPr="0065327C" w14:paraId="588E6071" w14:textId="77777777" w:rsidTr="00B038B1">
        <w:trPr>
          <w:trHeight w:val="408"/>
        </w:trPr>
        <w:tc>
          <w:tcPr>
            <w:tcW w:w="2422" w:type="pct"/>
            <w:shd w:val="clear" w:color="auto" w:fill="E8E8E8"/>
          </w:tcPr>
          <w:p w14:paraId="61427217" w14:textId="200F5199" w:rsidR="008D108F" w:rsidRPr="0065327C" w:rsidRDefault="008D108F" w:rsidP="008D108F">
            <w:pPr>
              <w:spacing w:after="0" w:line="240" w:lineRule="auto"/>
              <w:rPr>
                <w:rFonts w:cs="Arial"/>
                <w:lang w:val="es-ES_tradnl"/>
              </w:rPr>
            </w:pPr>
            <w:r w:rsidRPr="008D108F">
              <w:rPr>
                <w:rFonts w:cs="Arial"/>
                <w:lang w:val="es-ES_tradnl"/>
              </w:rPr>
              <w:t>Garantías para una reincorporación económica</w:t>
            </w:r>
            <w:r>
              <w:rPr>
                <w:rFonts w:cs="Arial"/>
                <w:lang w:val="es-ES_tradnl"/>
              </w:rPr>
              <w:t xml:space="preserve"> </w:t>
            </w:r>
            <w:r w:rsidRPr="008D108F">
              <w:rPr>
                <w:rFonts w:cs="Arial"/>
                <w:lang w:val="es-ES_tradnl"/>
              </w:rPr>
              <w:t>y social sostenible.</w:t>
            </w:r>
          </w:p>
        </w:tc>
        <w:tc>
          <w:tcPr>
            <w:tcW w:w="2578" w:type="pct"/>
            <w:shd w:val="clear" w:color="auto" w:fill="E8E8E8"/>
          </w:tcPr>
          <w:p w14:paraId="4D1FD07E" w14:textId="099B97DE" w:rsidR="008D108F" w:rsidRPr="0065327C" w:rsidRDefault="008D108F" w:rsidP="00B038B1">
            <w:pPr>
              <w:spacing w:after="0" w:line="240" w:lineRule="auto"/>
              <w:rPr>
                <w:rFonts w:cs="Arial"/>
                <w:lang w:val="es-ES_tradnl"/>
              </w:rPr>
            </w:pPr>
            <w:r w:rsidRPr="008D108F">
              <w:rPr>
                <w:rFonts w:cs="Arial"/>
                <w:lang w:val="es-ES_tradnl"/>
              </w:rPr>
              <w:t>Porcentaje de miembros de las FARC-EP acreditados y que voluntariamente acceden a la ruta reincorporación con todas las medidas de la reincorporación económica y social sostenible</w:t>
            </w:r>
          </w:p>
        </w:tc>
      </w:tr>
    </w:tbl>
    <w:p w14:paraId="4A513BD0" w14:textId="77777777" w:rsidR="008D108F" w:rsidRDefault="008D108F" w:rsidP="008D108F">
      <w:pPr>
        <w:spacing w:line="240" w:lineRule="auto"/>
        <w:jc w:val="both"/>
        <w:rPr>
          <w:rFonts w:cs="Arial"/>
          <w:color w:val="009EAD"/>
          <w:sz w:val="32"/>
          <w:szCs w:val="32"/>
          <w:u w:val="thick"/>
          <w:lang w:val="es-ES_tradnl"/>
        </w:rPr>
      </w:pPr>
    </w:p>
    <w:p w14:paraId="297089AF" w14:textId="77777777" w:rsidR="008D108F" w:rsidRPr="0065327C" w:rsidRDefault="008D108F" w:rsidP="008D108F">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8D108F" w:rsidRPr="0065327C" w14:paraId="6DDDF332"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5D5EC05C" w14:textId="77777777" w:rsidR="008D108F" w:rsidRPr="0065327C" w:rsidRDefault="008D108F" w:rsidP="00B038B1">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170675B2" w14:textId="77777777" w:rsidR="008D108F" w:rsidRPr="0065327C" w:rsidRDefault="008D108F" w:rsidP="00B038B1">
            <w:pPr>
              <w:spacing w:after="0" w:line="240" w:lineRule="auto"/>
              <w:jc w:val="center"/>
              <w:rPr>
                <w:rFonts w:cs="Arial"/>
                <w:bCs/>
                <w:color w:val="FFFFFF"/>
                <w:lang w:val="es-ES_tradnl"/>
              </w:rPr>
            </w:pPr>
            <w:r>
              <w:rPr>
                <w:rFonts w:cs="Arial"/>
                <w:bCs/>
                <w:color w:val="FFFFFF"/>
                <w:lang w:val="es-ES_tradnl"/>
              </w:rPr>
              <w:t>NOMBRE DE ACTIVIDADES DESARROLLADAS</w:t>
            </w:r>
          </w:p>
        </w:tc>
      </w:tr>
      <w:tr w:rsidR="008D108F" w:rsidRPr="0065327C" w14:paraId="5A42A2C7" w14:textId="77777777" w:rsidTr="00B038B1">
        <w:trPr>
          <w:trHeight w:val="394"/>
        </w:trPr>
        <w:tc>
          <w:tcPr>
            <w:tcW w:w="2411" w:type="dxa"/>
            <w:shd w:val="clear" w:color="auto" w:fill="E8E8E8"/>
          </w:tcPr>
          <w:p w14:paraId="76C7B494" w14:textId="77777777" w:rsidR="008D108F" w:rsidRPr="0065327C" w:rsidRDefault="008D108F" w:rsidP="00B038B1">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666795DD" w14:textId="1BD2F1D2" w:rsidR="008D108F" w:rsidRPr="0065327C" w:rsidRDefault="008D108F" w:rsidP="00B038B1">
            <w:pPr>
              <w:spacing w:after="0" w:line="240" w:lineRule="auto"/>
              <w:rPr>
                <w:rFonts w:cs="Arial"/>
                <w:lang w:val="es-ES_tradnl"/>
              </w:rPr>
            </w:pPr>
            <w:r w:rsidRPr="0065327C">
              <w:rPr>
                <w:rFonts w:cs="Arial"/>
                <w:lang w:val="es-ES_tradnl"/>
              </w:rPr>
              <w:t>1.</w:t>
            </w:r>
            <w:r w:rsidR="007B27E2">
              <w:rPr>
                <w:rFonts w:cs="Arial"/>
                <w:lang w:val="es-ES_tradnl"/>
              </w:rPr>
              <w:t>NA</w:t>
            </w:r>
          </w:p>
          <w:p w14:paraId="2EED221E" w14:textId="6B46B2D5" w:rsidR="008D108F" w:rsidRPr="0065327C" w:rsidRDefault="008D108F" w:rsidP="00B038B1">
            <w:pPr>
              <w:spacing w:after="0" w:line="240" w:lineRule="auto"/>
              <w:rPr>
                <w:rFonts w:cs="Arial"/>
                <w:lang w:val="es-ES_tradnl"/>
              </w:rPr>
            </w:pPr>
            <w:r w:rsidRPr="0065327C">
              <w:rPr>
                <w:rFonts w:cs="Arial"/>
                <w:lang w:val="es-ES_tradnl"/>
              </w:rPr>
              <w:t>2.</w:t>
            </w:r>
            <w:r w:rsidR="007B27E2">
              <w:rPr>
                <w:rFonts w:cs="Arial"/>
                <w:lang w:val="es-ES_tradnl"/>
              </w:rPr>
              <w:t>NA</w:t>
            </w:r>
          </w:p>
        </w:tc>
      </w:tr>
      <w:tr w:rsidR="008D108F" w:rsidRPr="0065327C" w14:paraId="10FF1468" w14:textId="77777777" w:rsidTr="00B038B1">
        <w:trPr>
          <w:trHeight w:val="394"/>
        </w:trPr>
        <w:tc>
          <w:tcPr>
            <w:tcW w:w="2411" w:type="dxa"/>
            <w:shd w:val="clear" w:color="auto" w:fill="E8E8E8"/>
          </w:tcPr>
          <w:p w14:paraId="496B89E1" w14:textId="77777777" w:rsidR="008D108F" w:rsidRPr="0065327C" w:rsidRDefault="008D108F" w:rsidP="00B038B1">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D95518F" w14:textId="7CF10AFF" w:rsidR="008D108F" w:rsidRPr="0065327C" w:rsidRDefault="008D108F" w:rsidP="00B038B1">
            <w:pPr>
              <w:spacing w:after="0" w:line="240" w:lineRule="auto"/>
              <w:rPr>
                <w:rFonts w:cs="Arial"/>
                <w:lang w:val="es-ES_tradnl"/>
              </w:rPr>
            </w:pPr>
            <w:r w:rsidRPr="0065327C">
              <w:rPr>
                <w:rFonts w:cs="Arial"/>
                <w:lang w:val="es-ES_tradnl"/>
              </w:rPr>
              <w:t>1.</w:t>
            </w:r>
            <w:r w:rsidR="007B27E2">
              <w:rPr>
                <w:rFonts w:cs="Arial"/>
                <w:lang w:val="es-ES_tradnl"/>
              </w:rPr>
              <w:t xml:space="preserve"> Afiliación a Pensiones</w:t>
            </w:r>
          </w:p>
          <w:p w14:paraId="47E56D53" w14:textId="77777777" w:rsidR="008D108F" w:rsidRDefault="008D108F" w:rsidP="00B038B1">
            <w:pPr>
              <w:spacing w:after="0" w:line="240" w:lineRule="auto"/>
              <w:rPr>
                <w:rFonts w:cs="Arial"/>
                <w:lang w:val="es-ES_tradnl"/>
              </w:rPr>
            </w:pPr>
            <w:r w:rsidRPr="0065327C">
              <w:rPr>
                <w:rFonts w:cs="Arial"/>
                <w:lang w:val="es-ES_tradnl"/>
              </w:rPr>
              <w:t>2.</w:t>
            </w:r>
            <w:r w:rsidR="007B27E2">
              <w:rPr>
                <w:rFonts w:cs="Arial"/>
                <w:lang w:val="es-ES_tradnl"/>
              </w:rPr>
              <w:t xml:space="preserve"> Acceso a Cedula de Ciudadanía </w:t>
            </w:r>
          </w:p>
          <w:p w14:paraId="29FADA6D" w14:textId="77777777" w:rsidR="007B27E2" w:rsidRDefault="007B27E2" w:rsidP="00B038B1">
            <w:pPr>
              <w:spacing w:after="0" w:line="240" w:lineRule="auto"/>
              <w:rPr>
                <w:rFonts w:cs="Arial"/>
                <w:lang w:val="es-ES_tradnl"/>
              </w:rPr>
            </w:pPr>
            <w:r>
              <w:rPr>
                <w:rFonts w:cs="Arial"/>
                <w:lang w:val="es-ES_tradnl"/>
              </w:rPr>
              <w:t>3. Libreta Militar</w:t>
            </w:r>
          </w:p>
          <w:p w14:paraId="2466A61B" w14:textId="7BEB372D" w:rsidR="007B27E2" w:rsidRPr="0065327C" w:rsidRDefault="007B27E2" w:rsidP="00B038B1">
            <w:pPr>
              <w:spacing w:after="0" w:line="240" w:lineRule="auto"/>
              <w:rPr>
                <w:rFonts w:cs="Arial"/>
                <w:lang w:val="es-ES_tradnl"/>
              </w:rPr>
            </w:pPr>
            <w:r>
              <w:rPr>
                <w:rFonts w:cs="Arial"/>
                <w:lang w:val="es-ES_tradnl"/>
              </w:rPr>
              <w:t>4. Seguro de vida</w:t>
            </w:r>
          </w:p>
        </w:tc>
      </w:tr>
      <w:tr w:rsidR="008D108F" w:rsidRPr="0065327C" w14:paraId="3A36725A" w14:textId="77777777" w:rsidTr="00B038B1">
        <w:trPr>
          <w:trHeight w:val="394"/>
        </w:trPr>
        <w:tc>
          <w:tcPr>
            <w:tcW w:w="2411" w:type="dxa"/>
            <w:tcBorders>
              <w:right w:val="nil"/>
            </w:tcBorders>
            <w:shd w:val="clear" w:color="auto" w:fill="auto"/>
          </w:tcPr>
          <w:p w14:paraId="24BE8EE8" w14:textId="77777777" w:rsidR="008D108F" w:rsidRPr="0065327C" w:rsidRDefault="008D108F" w:rsidP="00B038B1">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5EE2F11D" w14:textId="047C48FD" w:rsidR="007B27E2" w:rsidRPr="0065327C" w:rsidRDefault="007B27E2" w:rsidP="007B27E2">
            <w:pPr>
              <w:spacing w:after="0" w:line="240" w:lineRule="auto"/>
              <w:rPr>
                <w:rFonts w:cs="Arial"/>
                <w:lang w:val="es-ES_tradnl"/>
              </w:rPr>
            </w:pPr>
            <w:r w:rsidRPr="0065327C">
              <w:rPr>
                <w:rFonts w:cs="Arial"/>
                <w:lang w:val="es-ES_tradnl"/>
              </w:rPr>
              <w:t>1.</w:t>
            </w:r>
            <w:r>
              <w:rPr>
                <w:rFonts w:cs="Arial"/>
                <w:lang w:val="es-ES_tradnl"/>
              </w:rPr>
              <w:t xml:space="preserve"> Afiliación a Pensiones</w:t>
            </w:r>
          </w:p>
          <w:p w14:paraId="4348C84A" w14:textId="77777777" w:rsidR="007B27E2" w:rsidRDefault="007B27E2" w:rsidP="007B27E2">
            <w:pPr>
              <w:spacing w:after="0" w:line="240" w:lineRule="auto"/>
              <w:rPr>
                <w:rFonts w:cs="Arial"/>
                <w:lang w:val="es-ES_tradnl"/>
              </w:rPr>
            </w:pPr>
            <w:r w:rsidRPr="0065327C">
              <w:rPr>
                <w:rFonts w:cs="Arial"/>
                <w:lang w:val="es-ES_tradnl"/>
              </w:rPr>
              <w:t>2.</w:t>
            </w:r>
            <w:r>
              <w:rPr>
                <w:rFonts w:cs="Arial"/>
                <w:lang w:val="es-ES_tradnl"/>
              </w:rPr>
              <w:t xml:space="preserve"> Acceso a Cedula de Ciudadanía </w:t>
            </w:r>
          </w:p>
          <w:p w14:paraId="5A38A828" w14:textId="77777777" w:rsidR="007B27E2" w:rsidRDefault="007B27E2" w:rsidP="007B27E2">
            <w:pPr>
              <w:spacing w:after="0" w:line="240" w:lineRule="auto"/>
              <w:rPr>
                <w:rFonts w:cs="Arial"/>
                <w:lang w:val="es-ES_tradnl"/>
              </w:rPr>
            </w:pPr>
            <w:r>
              <w:rPr>
                <w:rFonts w:cs="Arial"/>
                <w:lang w:val="es-ES_tradnl"/>
              </w:rPr>
              <w:t>3. Libreta Militar</w:t>
            </w:r>
          </w:p>
          <w:p w14:paraId="0606494B" w14:textId="4A97E83D" w:rsidR="008D108F" w:rsidRPr="0065327C" w:rsidRDefault="007B27E2" w:rsidP="007B27E2">
            <w:pPr>
              <w:spacing w:after="0" w:line="240" w:lineRule="auto"/>
              <w:rPr>
                <w:rFonts w:cs="Arial"/>
                <w:lang w:val="es-ES_tradnl"/>
              </w:rPr>
            </w:pPr>
            <w:r>
              <w:rPr>
                <w:rFonts w:cs="Arial"/>
                <w:lang w:val="es-ES_tradnl"/>
              </w:rPr>
              <w:t>4. Seguro de vida</w:t>
            </w:r>
            <w:r w:rsidR="008D108F" w:rsidRPr="0065327C">
              <w:rPr>
                <w:rFonts w:cs="Arial"/>
                <w:lang w:val="es-ES_tradnl"/>
              </w:rPr>
              <w:t>.</w:t>
            </w:r>
          </w:p>
        </w:tc>
      </w:tr>
    </w:tbl>
    <w:p w14:paraId="0E39F31E" w14:textId="77777777" w:rsidR="008D108F" w:rsidRDefault="008D108F"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810C8D" w:rsidRPr="0087071B" w14:paraId="7E1FAFA5" w14:textId="77777777" w:rsidTr="00810C8D">
        <w:tc>
          <w:tcPr>
            <w:tcW w:w="9781" w:type="dxa"/>
            <w:shd w:val="clear" w:color="auto" w:fill="F2F2F2"/>
          </w:tcPr>
          <w:p w14:paraId="398255EB" w14:textId="77777777" w:rsidR="00810C8D" w:rsidRDefault="00810C8D" w:rsidP="00810C8D">
            <w:pPr>
              <w:spacing w:after="0" w:line="240" w:lineRule="auto"/>
              <w:ind w:left="-282" w:right="529" w:firstLine="282"/>
              <w:jc w:val="both"/>
              <w:rPr>
                <w:rFonts w:cs="Arial"/>
                <w:color w:val="009EAD"/>
                <w:sz w:val="32"/>
                <w:szCs w:val="32"/>
                <w:u w:val="thick"/>
              </w:rPr>
            </w:pPr>
            <w:r w:rsidRPr="007F2B6B">
              <w:rPr>
                <w:rFonts w:cs="Arial"/>
                <w:noProof/>
                <w:color w:val="009EAD"/>
                <w:sz w:val="32"/>
                <w:szCs w:val="32"/>
                <w:u w:val="thick"/>
                <w:lang w:eastAsia="es-CO"/>
              </w:rPr>
              <w:drawing>
                <wp:anchor distT="0" distB="0" distL="114300" distR="114300" simplePos="0" relativeHeight="251677184" behindDoc="0" locked="0" layoutInCell="1" allowOverlap="1" wp14:anchorId="6AB467C1" wp14:editId="25FD518C">
                  <wp:simplePos x="0" y="0"/>
                  <wp:positionH relativeFrom="column">
                    <wp:posOffset>121920</wp:posOffset>
                  </wp:positionH>
                  <wp:positionV relativeFrom="paragraph">
                    <wp:posOffset>-16510</wp:posOffset>
                  </wp:positionV>
                  <wp:extent cx="775335" cy="937260"/>
                  <wp:effectExtent l="0" t="0" r="0" b="0"/>
                  <wp:wrapSquare wrapText="bothSides"/>
                  <wp:docPr id="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7225F6AE" w14:textId="77777777" w:rsidR="00160CF4" w:rsidRDefault="00160CF4" w:rsidP="00810C8D">
            <w:pPr>
              <w:spacing w:after="0" w:line="240" w:lineRule="auto"/>
              <w:jc w:val="both"/>
              <w:rPr>
                <w:rFonts w:cs="Arial"/>
                <w:sz w:val="24"/>
                <w:szCs w:val="24"/>
              </w:rPr>
            </w:pPr>
          </w:p>
          <w:p w14:paraId="65837D30" w14:textId="2E93AB78" w:rsidR="00810C8D" w:rsidRPr="00D6091D" w:rsidRDefault="00810C8D" w:rsidP="00810C8D">
            <w:pPr>
              <w:spacing w:after="0" w:line="240" w:lineRule="auto"/>
              <w:jc w:val="both"/>
              <w:rPr>
                <w:rFonts w:cs="Arial"/>
                <w:sz w:val="24"/>
                <w:szCs w:val="24"/>
              </w:rPr>
            </w:pPr>
            <w:r>
              <w:rPr>
                <w:rFonts w:cs="Arial"/>
                <w:sz w:val="24"/>
                <w:szCs w:val="24"/>
              </w:rPr>
              <w:t>Por medio de la coordinación de la ARN y con la articulación con</w:t>
            </w:r>
            <w:r w:rsidRPr="00D6091D">
              <w:rPr>
                <w:rFonts w:cs="Arial"/>
                <w:sz w:val="24"/>
                <w:szCs w:val="24"/>
              </w:rPr>
              <w:t xml:space="preserve"> las instituciones públicas</w:t>
            </w:r>
            <w:r>
              <w:rPr>
                <w:rFonts w:cs="Arial"/>
                <w:sz w:val="24"/>
                <w:szCs w:val="24"/>
              </w:rPr>
              <w:t xml:space="preserve"> encargadas de cada uno de los temas (</w:t>
            </w:r>
            <w:r>
              <w:rPr>
                <w:rFonts w:cs="Arial"/>
                <w:color w:val="000000"/>
                <w:sz w:val="24"/>
                <w:szCs w:val="24"/>
              </w:rPr>
              <w:t>Banco Agrario, Ministerio de Salud, Nueva EPS, Ministerio de Defensa, Fuerzas Militares, OACP, Registraduría Nacional del Estado Civil, Colpensiones, entre otros)</w:t>
            </w:r>
            <w:r w:rsidRPr="00D6091D">
              <w:rPr>
                <w:rFonts w:cs="Arial"/>
                <w:sz w:val="24"/>
                <w:szCs w:val="24"/>
              </w:rPr>
              <w:t xml:space="preserve"> se han obtenido los siguientes resultados:</w:t>
            </w:r>
          </w:p>
          <w:p w14:paraId="006692B4" w14:textId="3575541E" w:rsidR="00810C8D" w:rsidRDefault="00810C8D" w:rsidP="00810C8D">
            <w:pPr>
              <w:spacing w:after="0" w:line="240" w:lineRule="auto"/>
              <w:jc w:val="both"/>
              <w:rPr>
                <w:rFonts w:cs="Arial"/>
                <w:sz w:val="24"/>
                <w:szCs w:val="24"/>
              </w:rPr>
            </w:pPr>
          </w:p>
          <w:p w14:paraId="7128D3BE" w14:textId="3E6A5F9C" w:rsidR="00160CF4" w:rsidRPr="00C86470" w:rsidRDefault="00160CF4" w:rsidP="00810C8D">
            <w:pPr>
              <w:spacing w:after="0" w:line="240" w:lineRule="auto"/>
              <w:jc w:val="both"/>
              <w:rPr>
                <w:rFonts w:cs="Arial"/>
                <w:b/>
                <w:sz w:val="24"/>
                <w:szCs w:val="24"/>
                <w:u w:val="single"/>
              </w:rPr>
            </w:pPr>
            <w:r w:rsidRPr="00C86470">
              <w:rPr>
                <w:rFonts w:cs="Arial"/>
                <w:b/>
                <w:sz w:val="24"/>
                <w:szCs w:val="24"/>
                <w:u w:val="single"/>
              </w:rPr>
              <w:t>2017</w:t>
            </w:r>
          </w:p>
          <w:p w14:paraId="11E2C2E9" w14:textId="77777777" w:rsidR="00160CF4" w:rsidRPr="00D6091D" w:rsidRDefault="00160CF4" w:rsidP="00810C8D">
            <w:pPr>
              <w:spacing w:after="0" w:line="240" w:lineRule="auto"/>
              <w:jc w:val="both"/>
              <w:rPr>
                <w:rFonts w:cs="Arial"/>
                <w:sz w:val="24"/>
                <w:szCs w:val="24"/>
              </w:rPr>
            </w:pPr>
          </w:p>
          <w:p w14:paraId="7A16A4F5" w14:textId="7EFF5A58"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lastRenderedPageBreak/>
              <w:t>Personas afiliadas a pensión conjuntamente con Colpensiones</w:t>
            </w:r>
            <w:r w:rsidR="00160CF4">
              <w:rPr>
                <w:rFonts w:cs="Arial"/>
                <w:sz w:val="24"/>
                <w:szCs w:val="24"/>
              </w:rPr>
              <w:t xml:space="preserve"> hasta diciembre de 2017</w:t>
            </w:r>
            <w:r w:rsidRPr="00D6091D">
              <w:rPr>
                <w:rFonts w:cs="Arial"/>
                <w:sz w:val="24"/>
                <w:szCs w:val="24"/>
              </w:rPr>
              <w:t xml:space="preserve">: </w:t>
            </w:r>
            <w:r w:rsidR="00160CF4">
              <w:rPr>
                <w:rFonts w:cs="Arial"/>
                <w:sz w:val="24"/>
                <w:szCs w:val="24"/>
              </w:rPr>
              <w:t>6891 (Régimen Prima Media: 4610; Régimen de Ahorro Individual: 1714; Beneficios Económicos Periódicos: 517)</w:t>
            </w:r>
          </w:p>
          <w:p w14:paraId="51C3333B" w14:textId="415C95FE"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cédula de ciudadanía: </w:t>
            </w:r>
            <w:r w:rsidR="00160CF4">
              <w:rPr>
                <w:rFonts w:cs="Arial"/>
                <w:sz w:val="24"/>
                <w:szCs w:val="24"/>
              </w:rPr>
              <w:t>11.978</w:t>
            </w:r>
            <w:r>
              <w:rPr>
                <w:rFonts w:cs="Arial"/>
                <w:sz w:val="24"/>
                <w:szCs w:val="24"/>
              </w:rPr>
              <w:t>. Para tal fin, la ARN mantiene un contacto permanente con la Registraduría para temas como doble cedulación, verificación plena de la identidad de las personas, acompañamiento para la expedición de la cédula.</w:t>
            </w:r>
          </w:p>
          <w:p w14:paraId="489139C5" w14:textId="61D9B6AB"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t>Personas con Libreta militar solicitadas: 2.</w:t>
            </w:r>
            <w:r w:rsidR="00160CF4">
              <w:rPr>
                <w:rFonts w:cs="Arial"/>
                <w:sz w:val="24"/>
                <w:szCs w:val="24"/>
              </w:rPr>
              <w:t>558</w:t>
            </w:r>
            <w:r w:rsidRPr="00D6091D">
              <w:rPr>
                <w:rFonts w:cs="Arial"/>
                <w:sz w:val="24"/>
                <w:szCs w:val="24"/>
              </w:rPr>
              <w:t xml:space="preserve"> </w:t>
            </w:r>
          </w:p>
          <w:p w14:paraId="436FD4AB" w14:textId="50225655" w:rsidR="00810C8D" w:rsidRDefault="00810C8D" w:rsidP="00160CF4">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Libreta militar tramitadas por ARN: </w:t>
            </w:r>
            <w:r w:rsidR="00160CF4">
              <w:rPr>
                <w:rFonts w:cs="Arial"/>
                <w:sz w:val="24"/>
                <w:szCs w:val="24"/>
              </w:rPr>
              <w:t>552</w:t>
            </w:r>
            <w:r>
              <w:rPr>
                <w:rFonts w:cs="Arial"/>
                <w:sz w:val="24"/>
                <w:szCs w:val="24"/>
              </w:rPr>
              <w:t xml:space="preserve">.  Para tal fin, los profesionales facilitadores de la ARN </w:t>
            </w:r>
            <w:r w:rsidRPr="003649AC">
              <w:rPr>
                <w:rFonts w:cs="Arial"/>
                <w:sz w:val="24"/>
                <w:szCs w:val="24"/>
              </w:rPr>
              <w:t xml:space="preserve">adelanta la gestión para la expedición de la Libreta Militar para los ex integrantes de las FARC-EP, labor que se adelanta en dos (2) fases, a saber, i) expedición de la certificación de participación en el programa de Reincorporación con el fin de que se autorice por parte de la Dirección de Reclutamiento del Ejército Nacional la expedición de la Libreta Militar de conformidad con lo establecido en el literal o) del artículo 12 de la Ley 1861 de 2017 y; ii) la recolección, cargue y registro de la información del IF en el aplicativo </w:t>
            </w:r>
            <w:hyperlink r:id="rId22" w:history="1">
              <w:r w:rsidR="00160CF4" w:rsidRPr="008F1014">
                <w:rPr>
                  <w:rStyle w:val="Hipervnculo"/>
                  <w:rFonts w:cs="Arial"/>
                  <w:sz w:val="24"/>
                  <w:szCs w:val="24"/>
                </w:rPr>
                <w:t>www.libretamilitar.mil.co</w:t>
              </w:r>
            </w:hyperlink>
            <w:r w:rsidRPr="003649AC">
              <w:rPr>
                <w:rFonts w:cs="Arial"/>
                <w:sz w:val="24"/>
                <w:szCs w:val="24"/>
              </w:rPr>
              <w:t>.</w:t>
            </w:r>
          </w:p>
          <w:p w14:paraId="5056CD39" w14:textId="47F9085E" w:rsidR="00132AC1" w:rsidRDefault="00132AC1" w:rsidP="00160CF4">
            <w:pPr>
              <w:pStyle w:val="Prrafodelista"/>
              <w:numPr>
                <w:ilvl w:val="0"/>
                <w:numId w:val="20"/>
              </w:numPr>
              <w:spacing w:after="0" w:line="240" w:lineRule="auto"/>
              <w:jc w:val="both"/>
              <w:rPr>
                <w:rFonts w:cs="Arial"/>
                <w:sz w:val="24"/>
                <w:szCs w:val="24"/>
              </w:rPr>
            </w:pPr>
            <w:r>
              <w:rPr>
                <w:rFonts w:cs="Arial"/>
                <w:sz w:val="24"/>
                <w:szCs w:val="24"/>
              </w:rPr>
              <w:t>Personas con seguro de vida: 12.000</w:t>
            </w:r>
          </w:p>
          <w:p w14:paraId="37C2E806" w14:textId="5F775DEA" w:rsidR="005A3BD4" w:rsidRDefault="005A3BD4" w:rsidP="00160CF4">
            <w:pPr>
              <w:pStyle w:val="Prrafodelista"/>
              <w:numPr>
                <w:ilvl w:val="0"/>
                <w:numId w:val="20"/>
              </w:numPr>
              <w:spacing w:after="0" w:line="240" w:lineRule="auto"/>
              <w:jc w:val="both"/>
              <w:rPr>
                <w:rFonts w:cs="Arial"/>
                <w:sz w:val="24"/>
                <w:szCs w:val="24"/>
              </w:rPr>
            </w:pPr>
            <w:r>
              <w:rPr>
                <w:rFonts w:cs="Arial"/>
                <w:sz w:val="24"/>
                <w:szCs w:val="24"/>
              </w:rPr>
              <w:t>Personas Bancarizadas: 11.925</w:t>
            </w:r>
          </w:p>
          <w:p w14:paraId="32763AC1" w14:textId="77777777" w:rsidR="00160CF4" w:rsidRDefault="00160CF4" w:rsidP="00160CF4">
            <w:pPr>
              <w:spacing w:after="0" w:line="240" w:lineRule="auto"/>
              <w:jc w:val="both"/>
              <w:rPr>
                <w:rFonts w:cs="Arial"/>
                <w:sz w:val="24"/>
                <w:szCs w:val="24"/>
              </w:rPr>
            </w:pPr>
          </w:p>
          <w:p w14:paraId="7A431C8C" w14:textId="3EA9CD7E" w:rsidR="00160CF4" w:rsidRPr="00C86470" w:rsidRDefault="00160CF4" w:rsidP="00160CF4">
            <w:pPr>
              <w:spacing w:after="0" w:line="240" w:lineRule="auto"/>
              <w:jc w:val="both"/>
              <w:rPr>
                <w:rFonts w:cs="Arial"/>
                <w:b/>
                <w:sz w:val="24"/>
                <w:szCs w:val="24"/>
                <w:u w:val="single"/>
              </w:rPr>
            </w:pPr>
            <w:r w:rsidRPr="00C86470">
              <w:rPr>
                <w:rFonts w:cs="Arial"/>
                <w:b/>
                <w:sz w:val="24"/>
                <w:szCs w:val="24"/>
                <w:u w:val="single"/>
              </w:rPr>
              <w:t>2018</w:t>
            </w:r>
          </w:p>
          <w:p w14:paraId="7BAB1BF8" w14:textId="77777777" w:rsidR="00160CF4" w:rsidRPr="00D6091D" w:rsidRDefault="00160CF4" w:rsidP="00160CF4">
            <w:pPr>
              <w:spacing w:after="0" w:line="240" w:lineRule="auto"/>
              <w:jc w:val="both"/>
              <w:rPr>
                <w:rFonts w:cs="Arial"/>
                <w:sz w:val="24"/>
                <w:szCs w:val="24"/>
              </w:rPr>
            </w:pPr>
          </w:p>
          <w:p w14:paraId="6E5CF5B2" w14:textId="3CD57A17" w:rsidR="00160CF4" w:rsidRPr="00554881" w:rsidRDefault="00160CF4" w:rsidP="00554881">
            <w:pPr>
              <w:pStyle w:val="Prrafodelista"/>
              <w:numPr>
                <w:ilvl w:val="0"/>
                <w:numId w:val="20"/>
              </w:numPr>
              <w:spacing w:after="0" w:line="240" w:lineRule="auto"/>
              <w:jc w:val="both"/>
              <w:rPr>
                <w:rFonts w:cs="Arial"/>
                <w:sz w:val="24"/>
                <w:szCs w:val="24"/>
              </w:rPr>
            </w:pPr>
            <w:r w:rsidRPr="00D6091D">
              <w:rPr>
                <w:rFonts w:cs="Arial"/>
                <w:sz w:val="24"/>
                <w:szCs w:val="24"/>
              </w:rPr>
              <w:t>Personas afiliadas a pensión conjuntamente con Colpensiones</w:t>
            </w:r>
            <w:r>
              <w:rPr>
                <w:rFonts w:cs="Arial"/>
                <w:sz w:val="24"/>
                <w:szCs w:val="24"/>
              </w:rPr>
              <w:t xml:space="preserve"> hasta mayo de 2018</w:t>
            </w:r>
            <w:r w:rsidRPr="00D6091D">
              <w:rPr>
                <w:rFonts w:cs="Arial"/>
                <w:sz w:val="24"/>
                <w:szCs w:val="24"/>
              </w:rPr>
              <w:t xml:space="preserve">: </w:t>
            </w:r>
            <w:r w:rsidR="00554881">
              <w:rPr>
                <w:rFonts w:cs="Arial"/>
                <w:sz w:val="24"/>
                <w:szCs w:val="24"/>
              </w:rPr>
              <w:t>1954</w:t>
            </w:r>
            <w:r>
              <w:rPr>
                <w:rFonts w:cs="Arial"/>
                <w:sz w:val="24"/>
                <w:szCs w:val="24"/>
              </w:rPr>
              <w:t xml:space="preserve"> (</w:t>
            </w:r>
            <w:r w:rsidR="00554881">
              <w:rPr>
                <w:rFonts w:cs="Arial"/>
                <w:sz w:val="24"/>
                <w:szCs w:val="24"/>
              </w:rPr>
              <w:t>Acumulado 201</w:t>
            </w:r>
            <w:r w:rsidR="00554881" w:rsidRPr="00554881">
              <w:rPr>
                <w:rFonts w:cs="Arial"/>
                <w:sz w:val="24"/>
                <w:szCs w:val="24"/>
              </w:rPr>
              <w:t>7-2018</w:t>
            </w:r>
            <w:r w:rsidR="00554881">
              <w:rPr>
                <w:rFonts w:cs="Arial"/>
                <w:sz w:val="24"/>
                <w:szCs w:val="24"/>
              </w:rPr>
              <w:t>: 8845;</w:t>
            </w:r>
            <w:r w:rsidR="00554881" w:rsidRPr="00554881">
              <w:rPr>
                <w:rFonts w:cs="Arial"/>
                <w:sz w:val="24"/>
                <w:szCs w:val="24"/>
              </w:rPr>
              <w:t xml:space="preserve"> </w:t>
            </w:r>
            <w:r w:rsidRPr="00554881">
              <w:rPr>
                <w:rFonts w:cs="Arial"/>
                <w:sz w:val="24"/>
                <w:szCs w:val="24"/>
              </w:rPr>
              <w:t xml:space="preserve">Régimen Prima Media: </w:t>
            </w:r>
            <w:r w:rsidR="00554881">
              <w:rPr>
                <w:rFonts w:cs="Arial"/>
                <w:sz w:val="24"/>
                <w:szCs w:val="24"/>
              </w:rPr>
              <w:t>6750</w:t>
            </w:r>
            <w:r w:rsidRPr="00554881">
              <w:rPr>
                <w:rFonts w:cs="Arial"/>
                <w:sz w:val="24"/>
                <w:szCs w:val="24"/>
              </w:rPr>
              <w:t>; Régimen de Ahorro Individual: 17</w:t>
            </w:r>
            <w:r w:rsidR="00554881">
              <w:rPr>
                <w:rFonts w:cs="Arial"/>
                <w:sz w:val="24"/>
                <w:szCs w:val="24"/>
              </w:rPr>
              <w:t>67</w:t>
            </w:r>
            <w:r w:rsidRPr="00554881">
              <w:rPr>
                <w:rFonts w:cs="Arial"/>
                <w:sz w:val="24"/>
                <w:szCs w:val="24"/>
              </w:rPr>
              <w:t xml:space="preserve">; Beneficios Económicos Periódicos: </w:t>
            </w:r>
            <w:r w:rsidR="00554881">
              <w:rPr>
                <w:rFonts w:cs="Arial"/>
                <w:sz w:val="24"/>
                <w:szCs w:val="24"/>
              </w:rPr>
              <w:t>328</w:t>
            </w:r>
            <w:r w:rsidRPr="00554881">
              <w:rPr>
                <w:rFonts w:cs="Arial"/>
                <w:sz w:val="24"/>
                <w:szCs w:val="24"/>
              </w:rPr>
              <w:t>)</w:t>
            </w:r>
          </w:p>
          <w:p w14:paraId="7F4AB08F" w14:textId="5A8BD07A" w:rsidR="00160CF4" w:rsidRPr="00D6091D" w:rsidRDefault="00160CF4" w:rsidP="00160CF4">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cédula de ciudadanía: </w:t>
            </w:r>
            <w:r w:rsidR="00132AC1">
              <w:rPr>
                <w:rFonts w:cs="Arial"/>
                <w:sz w:val="24"/>
                <w:szCs w:val="24"/>
              </w:rPr>
              <w:t>815 (</w:t>
            </w:r>
            <w:r w:rsidR="00554881">
              <w:rPr>
                <w:rFonts w:cs="Arial"/>
                <w:sz w:val="24"/>
                <w:szCs w:val="24"/>
              </w:rPr>
              <w:t>12.793</w:t>
            </w:r>
            <w:r w:rsidR="00132AC1">
              <w:rPr>
                <w:rFonts w:cs="Arial"/>
                <w:sz w:val="24"/>
                <w:szCs w:val="24"/>
              </w:rPr>
              <w:t xml:space="preserve"> acumulado 2017-2018)</w:t>
            </w:r>
          </w:p>
          <w:p w14:paraId="6F646ABD" w14:textId="77777777" w:rsidR="00160CF4" w:rsidRPr="00D6091D" w:rsidRDefault="00160CF4" w:rsidP="00160CF4">
            <w:pPr>
              <w:pStyle w:val="Prrafodelista"/>
              <w:numPr>
                <w:ilvl w:val="0"/>
                <w:numId w:val="20"/>
              </w:numPr>
              <w:spacing w:after="0" w:line="240" w:lineRule="auto"/>
              <w:jc w:val="both"/>
              <w:rPr>
                <w:rFonts w:cs="Arial"/>
                <w:sz w:val="24"/>
                <w:szCs w:val="24"/>
              </w:rPr>
            </w:pPr>
            <w:r w:rsidRPr="00D6091D">
              <w:rPr>
                <w:rFonts w:cs="Arial"/>
                <w:sz w:val="24"/>
                <w:szCs w:val="24"/>
              </w:rPr>
              <w:t>Personas con Libreta militar solicitadas: 2.</w:t>
            </w:r>
            <w:r>
              <w:rPr>
                <w:rFonts w:cs="Arial"/>
                <w:sz w:val="24"/>
                <w:szCs w:val="24"/>
              </w:rPr>
              <w:t>558</w:t>
            </w:r>
            <w:r w:rsidRPr="00D6091D">
              <w:rPr>
                <w:rFonts w:cs="Arial"/>
                <w:sz w:val="24"/>
                <w:szCs w:val="24"/>
              </w:rPr>
              <w:t xml:space="preserve"> </w:t>
            </w:r>
          </w:p>
          <w:p w14:paraId="7A5FBA2F" w14:textId="250890D3" w:rsidR="00160CF4" w:rsidRDefault="00132AC1" w:rsidP="00160CF4">
            <w:pPr>
              <w:pStyle w:val="Prrafodelista"/>
              <w:numPr>
                <w:ilvl w:val="0"/>
                <w:numId w:val="20"/>
              </w:numPr>
              <w:spacing w:after="0" w:line="240" w:lineRule="auto"/>
              <w:jc w:val="both"/>
              <w:rPr>
                <w:rFonts w:cs="Arial"/>
                <w:sz w:val="24"/>
                <w:szCs w:val="24"/>
              </w:rPr>
            </w:pPr>
            <w:r>
              <w:rPr>
                <w:rFonts w:cs="Arial"/>
                <w:sz w:val="24"/>
                <w:szCs w:val="24"/>
              </w:rPr>
              <w:t>Personas con seguro de vida: 889 (12.889 acumulado 2017-2018)</w:t>
            </w:r>
            <w:r w:rsidR="00160CF4" w:rsidRPr="003649AC">
              <w:rPr>
                <w:rFonts w:cs="Arial"/>
                <w:sz w:val="24"/>
                <w:szCs w:val="24"/>
              </w:rPr>
              <w:t>.</w:t>
            </w:r>
          </w:p>
          <w:p w14:paraId="6605BAB6" w14:textId="6B905481" w:rsidR="005A3BD4" w:rsidRDefault="005A3BD4" w:rsidP="005A3BD4">
            <w:pPr>
              <w:pStyle w:val="Prrafodelista"/>
              <w:numPr>
                <w:ilvl w:val="0"/>
                <w:numId w:val="20"/>
              </w:numPr>
              <w:spacing w:after="0" w:line="240" w:lineRule="auto"/>
              <w:jc w:val="both"/>
              <w:rPr>
                <w:rFonts w:cs="Arial"/>
                <w:sz w:val="24"/>
                <w:szCs w:val="24"/>
              </w:rPr>
            </w:pPr>
            <w:r>
              <w:rPr>
                <w:rFonts w:cs="Arial"/>
                <w:sz w:val="24"/>
                <w:szCs w:val="24"/>
              </w:rPr>
              <w:t>Personas Bancarizadas: 534 (12.459 acumulado 2017-2018)</w:t>
            </w:r>
          </w:p>
          <w:p w14:paraId="54A8AD1B" w14:textId="77777777" w:rsidR="005A3BD4" w:rsidRDefault="005A3BD4" w:rsidP="00160CF4">
            <w:pPr>
              <w:pStyle w:val="Prrafodelista"/>
              <w:numPr>
                <w:ilvl w:val="0"/>
                <w:numId w:val="20"/>
              </w:numPr>
              <w:spacing w:after="0" w:line="240" w:lineRule="auto"/>
              <w:jc w:val="both"/>
              <w:rPr>
                <w:rFonts w:cs="Arial"/>
                <w:sz w:val="24"/>
                <w:szCs w:val="24"/>
              </w:rPr>
            </w:pPr>
          </w:p>
          <w:p w14:paraId="06622485" w14:textId="0E2B6960" w:rsidR="00160CF4" w:rsidRPr="00160CF4" w:rsidRDefault="00160CF4" w:rsidP="00160CF4">
            <w:pPr>
              <w:spacing w:after="0" w:line="240" w:lineRule="auto"/>
              <w:jc w:val="both"/>
              <w:rPr>
                <w:rFonts w:cs="Arial"/>
                <w:sz w:val="24"/>
                <w:szCs w:val="24"/>
              </w:rPr>
            </w:pPr>
          </w:p>
        </w:tc>
      </w:tr>
      <w:tr w:rsidR="00810C8D" w:rsidRPr="00E16595" w14:paraId="5EB1AFF0" w14:textId="77777777" w:rsidTr="00810C8D">
        <w:tc>
          <w:tcPr>
            <w:tcW w:w="9781" w:type="dxa"/>
            <w:shd w:val="clear" w:color="auto" w:fill="F2F2F2"/>
          </w:tcPr>
          <w:p w14:paraId="20A24906" w14:textId="77777777" w:rsidR="00810C8D" w:rsidRPr="00E16595" w:rsidRDefault="00810C8D" w:rsidP="00810C8D">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78208" behindDoc="0" locked="0" layoutInCell="1" allowOverlap="1" wp14:anchorId="022E3A0F" wp14:editId="42760EE4">
                  <wp:simplePos x="0" y="0"/>
                  <wp:positionH relativeFrom="column">
                    <wp:posOffset>7620</wp:posOffset>
                  </wp:positionH>
                  <wp:positionV relativeFrom="paragraph">
                    <wp:posOffset>56515</wp:posOffset>
                  </wp:positionV>
                  <wp:extent cx="925830" cy="800100"/>
                  <wp:effectExtent l="0" t="0" r="0" b="0"/>
                  <wp:wrapSquare wrapText="bothSides"/>
                  <wp:docPr id="9"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6DA314E8" w14:textId="77777777" w:rsidR="00CC2D05" w:rsidRDefault="00CC2D05" w:rsidP="00810C8D">
            <w:pPr>
              <w:spacing w:after="0" w:line="240" w:lineRule="auto"/>
              <w:jc w:val="both"/>
              <w:rPr>
                <w:rFonts w:cs="Arial"/>
                <w:sz w:val="24"/>
                <w:szCs w:val="24"/>
              </w:rPr>
            </w:pPr>
          </w:p>
          <w:p w14:paraId="79AB0B6E" w14:textId="3158CBD5"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2017</w:t>
            </w:r>
          </w:p>
          <w:p w14:paraId="36906D71" w14:textId="1EE0095E" w:rsidR="007B27E2" w:rsidRDefault="007B27E2" w:rsidP="00CC2D05">
            <w:pPr>
              <w:spacing w:after="0" w:line="240" w:lineRule="auto"/>
              <w:jc w:val="both"/>
              <w:rPr>
                <w:rFonts w:cs="Arial"/>
                <w:i/>
                <w:sz w:val="24"/>
                <w:szCs w:val="24"/>
                <w:lang w:val="es-ES_tradnl"/>
              </w:rPr>
            </w:pPr>
          </w:p>
          <w:p w14:paraId="13D422A2" w14:textId="45CB289A" w:rsidR="007B27E2" w:rsidRPr="007B27E2" w:rsidRDefault="007B27E2" w:rsidP="00CC2D05">
            <w:pPr>
              <w:spacing w:after="0" w:line="240" w:lineRule="auto"/>
              <w:jc w:val="both"/>
              <w:rPr>
                <w:rFonts w:cs="Arial"/>
                <w:sz w:val="24"/>
                <w:szCs w:val="24"/>
                <w:lang w:val="es-ES_tradnl"/>
              </w:rPr>
            </w:pPr>
            <w:r>
              <w:rPr>
                <w:rFonts w:cs="Arial"/>
                <w:sz w:val="24"/>
                <w:szCs w:val="24"/>
                <w:lang w:val="es-ES_tradnl"/>
              </w:rPr>
              <w:t>11.992</w:t>
            </w:r>
            <w:r w:rsidRPr="007B27E2">
              <w:rPr>
                <w:rFonts w:cs="Arial"/>
                <w:sz w:val="24"/>
                <w:szCs w:val="24"/>
                <w:lang w:val="es-ES_tradnl"/>
              </w:rPr>
              <w:t xml:space="preserve"> personas acreditadas por la OACP como ex integrantes de las FARC-EP</w:t>
            </w:r>
          </w:p>
          <w:p w14:paraId="31E26343" w14:textId="77777777"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2018</w:t>
            </w:r>
          </w:p>
          <w:p w14:paraId="24660A6F" w14:textId="77777777" w:rsidR="00CC2D05" w:rsidRDefault="00CC2D05" w:rsidP="00810C8D">
            <w:pPr>
              <w:spacing w:after="0" w:line="240" w:lineRule="auto"/>
              <w:jc w:val="both"/>
              <w:rPr>
                <w:rFonts w:cs="Arial"/>
                <w:sz w:val="24"/>
                <w:szCs w:val="24"/>
              </w:rPr>
            </w:pPr>
          </w:p>
          <w:p w14:paraId="0CD83D3B" w14:textId="0802AB92" w:rsidR="00810C8D" w:rsidRPr="00D6091D" w:rsidRDefault="007B27E2" w:rsidP="00810C8D">
            <w:pPr>
              <w:spacing w:after="0" w:line="240" w:lineRule="auto"/>
              <w:jc w:val="both"/>
              <w:rPr>
                <w:rFonts w:cs="Arial"/>
                <w:sz w:val="24"/>
                <w:szCs w:val="24"/>
              </w:rPr>
            </w:pPr>
            <w:r>
              <w:rPr>
                <w:rFonts w:cs="Arial"/>
                <w:sz w:val="24"/>
                <w:szCs w:val="24"/>
              </w:rPr>
              <w:t>12.889</w:t>
            </w:r>
            <w:r w:rsidR="00810C8D" w:rsidRPr="00D6091D">
              <w:rPr>
                <w:rFonts w:cs="Arial"/>
                <w:sz w:val="24"/>
                <w:szCs w:val="24"/>
              </w:rPr>
              <w:t xml:space="preserve"> personas acreditadas por la OACP como ex integrantes de las FARC-EP</w:t>
            </w:r>
          </w:p>
        </w:tc>
      </w:tr>
      <w:tr w:rsidR="00810C8D" w:rsidRPr="00E16595" w14:paraId="761C21CF" w14:textId="77777777" w:rsidTr="00810C8D">
        <w:tc>
          <w:tcPr>
            <w:tcW w:w="9781" w:type="dxa"/>
            <w:shd w:val="clear" w:color="auto" w:fill="F2F2F2"/>
          </w:tcPr>
          <w:p w14:paraId="61B76A2B" w14:textId="77777777" w:rsidR="00810C8D"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79232" behindDoc="0" locked="0" layoutInCell="1" allowOverlap="1" wp14:anchorId="46261892" wp14:editId="3E897E6B">
                  <wp:simplePos x="0" y="0"/>
                  <wp:positionH relativeFrom="column">
                    <wp:posOffset>-85725</wp:posOffset>
                  </wp:positionH>
                  <wp:positionV relativeFrom="paragraph">
                    <wp:posOffset>0</wp:posOffset>
                  </wp:positionV>
                  <wp:extent cx="958850" cy="861695"/>
                  <wp:effectExtent l="0" t="0" r="0" b="0"/>
                  <wp:wrapSquare wrapText="bothSides"/>
                  <wp:docPr id="1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¿Quiénes </w:t>
            </w:r>
            <w:r>
              <w:rPr>
                <w:rFonts w:cs="Arial"/>
                <w:color w:val="009EAD"/>
                <w:sz w:val="32"/>
                <w:szCs w:val="32"/>
                <w:u w:val="thick"/>
              </w:rPr>
              <w:t xml:space="preserve">han participado </w:t>
            </w:r>
            <w:r w:rsidRPr="00E16595">
              <w:rPr>
                <w:rFonts w:cs="Arial"/>
                <w:color w:val="009EAD"/>
                <w:sz w:val="32"/>
                <w:szCs w:val="32"/>
                <w:u w:val="thick"/>
              </w:rPr>
              <w:t xml:space="preserve">en esta acción y cómo </w:t>
            </w:r>
            <w:r>
              <w:rPr>
                <w:rFonts w:cs="Arial"/>
                <w:color w:val="009EAD"/>
                <w:sz w:val="32"/>
                <w:szCs w:val="32"/>
                <w:u w:val="thick"/>
              </w:rPr>
              <w:t xml:space="preserve">hemos </w:t>
            </w:r>
            <w:r w:rsidRPr="00E16595">
              <w:rPr>
                <w:rFonts w:cs="Arial"/>
                <w:color w:val="009EAD"/>
                <w:sz w:val="32"/>
                <w:szCs w:val="32"/>
                <w:u w:val="thick"/>
              </w:rPr>
              <w:t xml:space="preserve">promovimos el control social? </w:t>
            </w:r>
          </w:p>
          <w:p w14:paraId="5470E79C" w14:textId="77777777" w:rsidR="00810C8D" w:rsidRDefault="00810C8D" w:rsidP="00810C8D">
            <w:pPr>
              <w:spacing w:after="0" w:line="240" w:lineRule="auto"/>
              <w:rPr>
                <w:rFonts w:cs="Arial"/>
                <w:color w:val="009EAD"/>
                <w:sz w:val="32"/>
                <w:szCs w:val="32"/>
                <w:u w:val="thick"/>
              </w:rPr>
            </w:pPr>
          </w:p>
          <w:p w14:paraId="7FC3D594" w14:textId="77777777" w:rsidR="00511B30" w:rsidRDefault="00511B30" w:rsidP="00810C8D">
            <w:pPr>
              <w:spacing w:after="0" w:line="240" w:lineRule="auto"/>
              <w:rPr>
                <w:rFonts w:cs="Arial"/>
                <w:i/>
                <w:sz w:val="24"/>
                <w:szCs w:val="24"/>
              </w:rPr>
            </w:pPr>
          </w:p>
          <w:p w14:paraId="0A722C68" w14:textId="77777777" w:rsidR="00810C8D" w:rsidRDefault="00810C8D" w:rsidP="00810C8D">
            <w:pPr>
              <w:spacing w:after="0" w:line="240" w:lineRule="auto"/>
              <w:rPr>
                <w:rFonts w:cs="Arial"/>
                <w:i/>
                <w:sz w:val="24"/>
                <w:szCs w:val="24"/>
              </w:rPr>
            </w:pPr>
            <w:r>
              <w:rPr>
                <w:rFonts w:cs="Arial"/>
                <w:i/>
                <w:sz w:val="24"/>
                <w:szCs w:val="24"/>
              </w:rPr>
              <w:t xml:space="preserve">A través de los Consejos Territoriales de Reincorporación, instalado en 25 de los 26 ETCR, se han venido realizando reuniones mensuales entre los representantes de las FARC, el Gobierno </w:t>
            </w:r>
            <w:r>
              <w:rPr>
                <w:rFonts w:cs="Arial"/>
                <w:i/>
                <w:sz w:val="24"/>
                <w:szCs w:val="24"/>
              </w:rPr>
              <w:lastRenderedPageBreak/>
              <w:t>Nacional, las instituciones y entidades públicas y privadas que convergen en los territorios donde se encuentran estos espacios, y miembros de las comunidades, con el fin de hacer seguimiento a los planes y programas que se están llevando en torno a la reincorporación.  Al 01 de febrero se han realizado 80 reuniones de seguimiento y evaluación en dichos espacios.</w:t>
            </w:r>
          </w:p>
          <w:p w14:paraId="591E585D" w14:textId="77777777" w:rsidR="00810C8D" w:rsidRDefault="00810C8D" w:rsidP="00810C8D">
            <w:pPr>
              <w:spacing w:after="0" w:line="240" w:lineRule="auto"/>
              <w:rPr>
                <w:rFonts w:cs="Arial"/>
                <w:i/>
                <w:sz w:val="24"/>
                <w:szCs w:val="24"/>
              </w:rPr>
            </w:pPr>
          </w:p>
          <w:p w14:paraId="7C30C5AB" w14:textId="77777777" w:rsidR="00810C8D" w:rsidRPr="00C06A5C" w:rsidRDefault="00810C8D" w:rsidP="00810C8D">
            <w:pPr>
              <w:spacing w:after="0" w:line="240" w:lineRule="auto"/>
              <w:rPr>
                <w:rFonts w:cs="Arial"/>
                <w:i/>
                <w:sz w:val="24"/>
                <w:szCs w:val="24"/>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tc>
      </w:tr>
      <w:tr w:rsidR="00810C8D" w:rsidRPr="00E16595" w14:paraId="7BB4C969" w14:textId="77777777" w:rsidTr="00810C8D">
        <w:trPr>
          <w:trHeight w:val="1420"/>
        </w:trPr>
        <w:tc>
          <w:tcPr>
            <w:tcW w:w="9781" w:type="dxa"/>
            <w:shd w:val="clear" w:color="auto" w:fill="F2F2F2"/>
          </w:tcPr>
          <w:p w14:paraId="304A0999" w14:textId="77777777" w:rsidR="00810C8D" w:rsidRPr="00E16595" w:rsidRDefault="00810C8D" w:rsidP="00810C8D">
            <w:pPr>
              <w:spacing w:after="0" w:line="240" w:lineRule="auto"/>
              <w:rPr>
                <w:rFonts w:cs="Arial"/>
                <w:color w:val="009EAD"/>
                <w:sz w:val="32"/>
                <w:szCs w:val="32"/>
                <w:u w:val="thick"/>
              </w:rPr>
            </w:pPr>
            <w:r>
              <w:rPr>
                <w:noProof/>
                <w:lang w:eastAsia="es-CO"/>
              </w:rPr>
              <w:lastRenderedPageBreak/>
              <w:drawing>
                <wp:anchor distT="0" distB="0" distL="114300" distR="114300" simplePos="0" relativeHeight="251680256" behindDoc="0" locked="0" layoutInCell="1" allowOverlap="1" wp14:anchorId="3BC39F7F" wp14:editId="5ACA8FB2">
                  <wp:simplePos x="0" y="0"/>
                  <wp:positionH relativeFrom="column">
                    <wp:posOffset>-85725</wp:posOffset>
                  </wp:positionH>
                  <wp:positionV relativeFrom="paragraph">
                    <wp:posOffset>8255</wp:posOffset>
                  </wp:positionV>
                  <wp:extent cx="938530" cy="842645"/>
                  <wp:effectExtent l="0" t="0" r="0" b="0"/>
                  <wp:wrapSquare wrapText="bothSides"/>
                  <wp:docPr id="1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32F409B0" w14:textId="12477930" w:rsidR="00745E86" w:rsidRDefault="00745E86" w:rsidP="00810C8D"/>
          <w:p w14:paraId="0BFA101F" w14:textId="2B3DD6CB" w:rsidR="00810C8D" w:rsidRDefault="004C6498" w:rsidP="00810C8D">
            <w:r w:rsidRPr="004C6498">
              <w:t>Las acciones durante el 2017 - 2018 se han desarrollado principalmente en los 26 Espacios de Capacitación y Reincorporación donde se encuentran ubicados los EXIF, así como en cualquier parte del país donde se encuentre ubicada la población beneficiaria.</w:t>
            </w:r>
          </w:p>
          <w:p w14:paraId="13493CF9" w14:textId="77777777" w:rsidR="00810C8D" w:rsidRPr="00BB221F" w:rsidRDefault="00810C8D" w:rsidP="00810C8D">
            <w:pPr>
              <w:rPr>
                <w:rFonts w:cs="Arial"/>
                <w:i/>
                <w:sz w:val="24"/>
                <w:szCs w:val="24"/>
                <w:lang w:val="es-ES"/>
              </w:rPr>
            </w:pPr>
            <w:r w:rsidRPr="006D661B">
              <w:rPr>
                <w:rFonts w:cs="Arial"/>
                <w:i/>
                <w:noProof/>
                <w:sz w:val="24"/>
                <w:szCs w:val="24"/>
                <w:lang w:eastAsia="es-CO"/>
              </w:rPr>
              <w:drawing>
                <wp:anchor distT="0" distB="0" distL="114300" distR="114300" simplePos="0" relativeHeight="251688448" behindDoc="0" locked="0" layoutInCell="1" allowOverlap="1" wp14:anchorId="27F78139" wp14:editId="5D252E37">
                  <wp:simplePos x="0" y="0"/>
                  <wp:positionH relativeFrom="column">
                    <wp:posOffset>408305</wp:posOffset>
                  </wp:positionH>
                  <wp:positionV relativeFrom="paragraph">
                    <wp:posOffset>309245</wp:posOffset>
                  </wp:positionV>
                  <wp:extent cx="2587938" cy="3046858"/>
                  <wp:effectExtent l="0" t="0" r="3175" b="1270"/>
                  <wp:wrapSquare wrapText="bothSides"/>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6D661B">
              <w:rPr>
                <w:rFonts w:cs="Arial"/>
                <w:i/>
                <w:noProof/>
                <w:sz w:val="24"/>
                <w:szCs w:val="24"/>
                <w:lang w:eastAsia="es-CO"/>
              </w:rPr>
              <w:drawing>
                <wp:anchor distT="0" distB="0" distL="114300" distR="114300" simplePos="0" relativeHeight="251687424" behindDoc="0" locked="0" layoutInCell="1" allowOverlap="1" wp14:anchorId="766ACAE5" wp14:editId="79F6A800">
                  <wp:simplePos x="0" y="0"/>
                  <wp:positionH relativeFrom="column">
                    <wp:posOffset>3432810</wp:posOffset>
                  </wp:positionH>
                  <wp:positionV relativeFrom="paragraph">
                    <wp:posOffset>299720</wp:posOffset>
                  </wp:positionV>
                  <wp:extent cx="2399665" cy="3068955"/>
                  <wp:effectExtent l="0" t="0" r="63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9FC0BF" w14:textId="77777777" w:rsidR="00810C8D" w:rsidRDefault="00810C8D" w:rsidP="00810C8D">
      <w:pPr>
        <w:spacing w:line="240" w:lineRule="auto"/>
        <w:ind w:left="708"/>
        <w:jc w:val="both"/>
        <w:rPr>
          <w:rFonts w:cs="Arial"/>
          <w:color w:val="0563C1"/>
          <w:sz w:val="24"/>
          <w:szCs w:val="24"/>
          <w:u w:val="single"/>
        </w:rPr>
      </w:pPr>
    </w:p>
    <w:p w14:paraId="69A847A2" w14:textId="77777777" w:rsidR="00C86470" w:rsidRDefault="00C86470" w:rsidP="00810C8D">
      <w:pPr>
        <w:spacing w:line="240" w:lineRule="auto"/>
        <w:ind w:left="708"/>
        <w:jc w:val="both"/>
        <w:rPr>
          <w:rFonts w:cs="Arial"/>
          <w:color w:val="0563C1"/>
          <w:sz w:val="24"/>
          <w:szCs w:val="24"/>
          <w:u w:val="single"/>
        </w:rPr>
      </w:pPr>
    </w:p>
    <w:p w14:paraId="77D0FDBF" w14:textId="77777777" w:rsidR="00C86470" w:rsidRDefault="00C86470" w:rsidP="00810C8D">
      <w:pPr>
        <w:spacing w:line="240" w:lineRule="auto"/>
        <w:ind w:left="708"/>
        <w:jc w:val="both"/>
        <w:rPr>
          <w:rFonts w:cs="Arial"/>
          <w:color w:val="0563C1"/>
          <w:sz w:val="24"/>
          <w:szCs w:val="24"/>
          <w:u w:val="single"/>
        </w:rPr>
      </w:pPr>
    </w:p>
    <w:p w14:paraId="27A377CF" w14:textId="77777777" w:rsidR="00C86470" w:rsidRDefault="00C86470" w:rsidP="00810C8D">
      <w:pPr>
        <w:spacing w:line="240" w:lineRule="auto"/>
        <w:ind w:left="708"/>
        <w:jc w:val="both"/>
        <w:rPr>
          <w:rFonts w:cs="Arial"/>
          <w:color w:val="0563C1"/>
          <w:sz w:val="24"/>
          <w:szCs w:val="24"/>
          <w:u w:val="single"/>
        </w:rPr>
      </w:pPr>
    </w:p>
    <w:p w14:paraId="4537F792" w14:textId="77777777" w:rsidR="00C86470" w:rsidRDefault="00C86470" w:rsidP="00810C8D">
      <w:pPr>
        <w:spacing w:line="240" w:lineRule="auto"/>
        <w:ind w:left="708"/>
        <w:jc w:val="both"/>
        <w:rPr>
          <w:rFonts w:cs="Arial"/>
          <w:color w:val="0563C1"/>
          <w:sz w:val="24"/>
          <w:szCs w:val="24"/>
          <w:u w:val="single"/>
        </w:rPr>
      </w:pPr>
    </w:p>
    <w:p w14:paraId="0F217ECC" w14:textId="77777777" w:rsidR="00C86470" w:rsidRDefault="00C86470" w:rsidP="00810C8D">
      <w:pPr>
        <w:spacing w:line="240" w:lineRule="auto"/>
        <w:ind w:left="708"/>
        <w:jc w:val="both"/>
        <w:rPr>
          <w:rFonts w:cs="Arial"/>
          <w:color w:val="0563C1"/>
          <w:sz w:val="24"/>
          <w:szCs w:val="24"/>
          <w:u w:val="single"/>
        </w:rPr>
      </w:pPr>
    </w:p>
    <w:p w14:paraId="130A1B06" w14:textId="77777777" w:rsidR="00C86470" w:rsidRPr="00185604" w:rsidRDefault="00C86470" w:rsidP="00810C8D">
      <w:pPr>
        <w:spacing w:line="240" w:lineRule="auto"/>
        <w:ind w:left="708"/>
        <w:jc w:val="both"/>
        <w:rPr>
          <w:rFonts w:cs="Arial"/>
          <w:color w:val="0563C1"/>
          <w:sz w:val="24"/>
          <w:szCs w:val="24"/>
          <w:u w:val="single"/>
        </w:rPr>
      </w:pPr>
    </w:p>
    <w:p w14:paraId="48B2461D" w14:textId="77777777" w:rsidR="00810C8D" w:rsidRPr="00B16B35" w:rsidRDefault="00810C8D" w:rsidP="00810C8D">
      <w:pPr>
        <w:spacing w:line="240" w:lineRule="auto"/>
        <w:ind w:left="108"/>
        <w:rPr>
          <w:rFonts w:cs="Arial"/>
          <w:b/>
          <w:sz w:val="40"/>
          <w:szCs w:val="36"/>
        </w:rPr>
      </w:pPr>
      <w:r>
        <w:rPr>
          <w:rFonts w:cs="Arial"/>
          <w:i/>
          <w:sz w:val="28"/>
          <w:szCs w:val="28"/>
        </w:rPr>
        <w:lastRenderedPageBreak/>
        <w:t>Acción 4</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Acciones con pueblos indígenas.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18718CB0"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7A38A17F"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6998729B"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asociado a punto 6: a)</w:t>
            </w:r>
            <w:r w:rsidRPr="00DB1DAB">
              <w:rPr>
                <w:rFonts w:cs="Arial"/>
                <w:sz w:val="24"/>
                <w:szCs w:val="24"/>
                <w:lang w:val="es-ES"/>
              </w:rPr>
              <w:t>Mujeres excombatientes pertenecientes a pueblos étnicos beneficiarias del programa especial de armonización para la  reintegración y la reincorporación</w:t>
            </w:r>
            <w:r>
              <w:rPr>
                <w:rFonts w:cs="Arial"/>
                <w:sz w:val="24"/>
                <w:szCs w:val="24"/>
                <w:lang w:val="es-ES"/>
              </w:rPr>
              <w:t xml:space="preserve">, b) </w:t>
            </w:r>
            <w:r w:rsidRPr="00DB1DAB">
              <w:rPr>
                <w:rFonts w:cs="Arial"/>
                <w:sz w:val="24"/>
                <w:szCs w:val="24"/>
                <w:lang w:val="es-ES"/>
              </w:rPr>
              <w:t>Programa especial de armonización para la reintegración y reincorporación social y económica con enfoque diferencial étnico y de género concertado, diseñado e implementado</w:t>
            </w:r>
            <w:r>
              <w:rPr>
                <w:rFonts w:cs="Arial"/>
                <w:sz w:val="24"/>
                <w:szCs w:val="24"/>
                <w:lang w:val="es-ES"/>
              </w:rPr>
              <w:t>.</w:t>
            </w:r>
          </w:p>
        </w:tc>
      </w:tr>
    </w:tbl>
    <w:p w14:paraId="572EF063" w14:textId="77777777" w:rsidR="00810C8D" w:rsidRDefault="00810C8D" w:rsidP="00810C8D">
      <w:pPr>
        <w:spacing w:line="240" w:lineRule="auto"/>
        <w:jc w:val="both"/>
        <w:rPr>
          <w:rFonts w:cs="Arial"/>
          <w:color w:val="009EAD"/>
          <w:sz w:val="32"/>
          <w:szCs w:val="32"/>
          <w:u w:val="thick"/>
        </w:rPr>
      </w:pPr>
    </w:p>
    <w:p w14:paraId="60DD30A1" w14:textId="77777777" w:rsidR="00387A6C" w:rsidRDefault="00387A6C" w:rsidP="00387A6C">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387A6C" w:rsidRPr="0065327C" w14:paraId="791C4F12" w14:textId="77777777" w:rsidTr="00B038B1">
        <w:trPr>
          <w:trHeight w:val="408"/>
        </w:trPr>
        <w:tc>
          <w:tcPr>
            <w:tcW w:w="2422" w:type="pct"/>
            <w:tcBorders>
              <w:top w:val="single" w:sz="8" w:space="0" w:color="BBBBBB"/>
              <w:bottom w:val="single" w:sz="8" w:space="0" w:color="BBBBBB"/>
            </w:tcBorders>
            <w:shd w:val="clear" w:color="auto" w:fill="A5A5A5"/>
          </w:tcPr>
          <w:p w14:paraId="209F82D5" w14:textId="77777777" w:rsidR="00387A6C" w:rsidRPr="0065327C" w:rsidRDefault="00387A6C" w:rsidP="00B038B1">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226ADFE6" w14:textId="77777777" w:rsidR="00387A6C" w:rsidRDefault="00387A6C" w:rsidP="00B038B1">
            <w:pPr>
              <w:spacing w:after="0" w:line="240" w:lineRule="auto"/>
              <w:jc w:val="center"/>
              <w:rPr>
                <w:rFonts w:cs="Arial"/>
                <w:bCs/>
                <w:color w:val="FFFFFF"/>
                <w:lang w:val="es-ES_tradnl"/>
              </w:rPr>
            </w:pPr>
            <w:r>
              <w:rPr>
                <w:rFonts w:cs="Arial"/>
                <w:bCs/>
                <w:color w:val="FFFFFF"/>
                <w:lang w:val="es-ES_tradnl"/>
              </w:rPr>
              <w:t>INDICADOR</w:t>
            </w:r>
          </w:p>
        </w:tc>
      </w:tr>
      <w:tr w:rsidR="00387A6C" w:rsidRPr="0065327C" w14:paraId="3C81E283" w14:textId="77777777" w:rsidTr="00B038B1">
        <w:trPr>
          <w:trHeight w:val="408"/>
        </w:trPr>
        <w:tc>
          <w:tcPr>
            <w:tcW w:w="2422" w:type="pct"/>
            <w:shd w:val="clear" w:color="auto" w:fill="E8E8E8"/>
          </w:tcPr>
          <w:p w14:paraId="5B96FD7D" w14:textId="7722A4E9" w:rsidR="00C30C50" w:rsidRPr="00C30C50" w:rsidRDefault="00C30C50" w:rsidP="00C30C50">
            <w:pPr>
              <w:spacing w:after="0" w:line="240" w:lineRule="auto"/>
              <w:rPr>
                <w:rFonts w:cs="Arial"/>
                <w:lang w:val="es-ES_tradnl"/>
              </w:rPr>
            </w:pPr>
            <w:r>
              <w:rPr>
                <w:rFonts w:cs="Arial"/>
                <w:lang w:val="es-ES_tradnl"/>
              </w:rPr>
              <w:t>P</w:t>
            </w:r>
            <w:r w:rsidRPr="00C30C50">
              <w:rPr>
                <w:rFonts w:cs="Arial"/>
                <w:lang w:val="es-ES_tradnl"/>
              </w:rPr>
              <w:t>lanes y programas de reincorporación</w:t>
            </w:r>
          </w:p>
          <w:p w14:paraId="4A879195" w14:textId="77777777" w:rsidR="00C30C50" w:rsidRPr="00C30C50" w:rsidRDefault="00C30C50" w:rsidP="00C30C50">
            <w:pPr>
              <w:spacing w:after="0" w:line="240" w:lineRule="auto"/>
              <w:rPr>
                <w:rFonts w:cs="Arial"/>
                <w:lang w:val="es-ES_tradnl"/>
              </w:rPr>
            </w:pPr>
            <w:r w:rsidRPr="00C30C50">
              <w:rPr>
                <w:rFonts w:cs="Arial"/>
                <w:lang w:val="es-ES_tradnl"/>
              </w:rPr>
              <w:t>social y económica con base en</w:t>
            </w:r>
          </w:p>
          <w:p w14:paraId="353486D9" w14:textId="4DE8CD8E" w:rsidR="00387A6C" w:rsidRPr="0065327C" w:rsidRDefault="00C30C50" w:rsidP="00C30C50">
            <w:pPr>
              <w:spacing w:after="0" w:line="240" w:lineRule="auto"/>
              <w:rPr>
                <w:rFonts w:cs="Arial"/>
                <w:lang w:val="es-ES_tradnl"/>
              </w:rPr>
            </w:pPr>
            <w:r w:rsidRPr="00C30C50">
              <w:rPr>
                <w:rFonts w:cs="Arial"/>
                <w:lang w:val="es-ES_tradnl"/>
              </w:rPr>
              <w:t>el censo socioeconómico</w:t>
            </w:r>
          </w:p>
        </w:tc>
        <w:tc>
          <w:tcPr>
            <w:tcW w:w="2578" w:type="pct"/>
            <w:shd w:val="clear" w:color="auto" w:fill="E8E8E8"/>
          </w:tcPr>
          <w:p w14:paraId="3B26045B" w14:textId="66B57972" w:rsidR="00387A6C" w:rsidRPr="0065327C" w:rsidRDefault="00C30C50" w:rsidP="00B038B1">
            <w:pPr>
              <w:spacing w:after="0" w:line="240" w:lineRule="auto"/>
              <w:rPr>
                <w:rFonts w:cs="Arial"/>
                <w:lang w:val="es-ES_tradnl"/>
              </w:rPr>
            </w:pPr>
            <w:r w:rsidRPr="00C30C50">
              <w:rPr>
                <w:rFonts w:cs="Arial"/>
                <w:lang w:val="es-ES_tradnl"/>
              </w:rPr>
              <w:t>Programa especial de armonización para la reintegración y reincorporación social y económica con enfoque diferencial étnico y de género concertado, diseñado e implementado</w:t>
            </w:r>
          </w:p>
        </w:tc>
      </w:tr>
      <w:tr w:rsidR="00B038B1" w:rsidRPr="0065327C" w14:paraId="3B0EFD53" w14:textId="77777777" w:rsidTr="00B038B1">
        <w:trPr>
          <w:trHeight w:val="408"/>
        </w:trPr>
        <w:tc>
          <w:tcPr>
            <w:tcW w:w="2422" w:type="pct"/>
            <w:shd w:val="clear" w:color="auto" w:fill="E8E8E8"/>
          </w:tcPr>
          <w:p w14:paraId="7C158E72" w14:textId="77777777" w:rsidR="00B038B1" w:rsidRPr="00B038B1" w:rsidRDefault="00B038B1" w:rsidP="00B038B1">
            <w:pPr>
              <w:spacing w:after="0" w:line="240" w:lineRule="auto"/>
              <w:rPr>
                <w:rFonts w:cs="Arial"/>
                <w:lang w:val="es-ES_tradnl"/>
              </w:rPr>
            </w:pPr>
            <w:r w:rsidRPr="00B038B1">
              <w:rPr>
                <w:rFonts w:cs="Arial"/>
                <w:lang w:val="es-ES_tradnl"/>
              </w:rPr>
              <w:t>Planes y programas de reincorporación</w:t>
            </w:r>
          </w:p>
          <w:p w14:paraId="62069968" w14:textId="77777777" w:rsidR="00B038B1" w:rsidRPr="00B038B1" w:rsidRDefault="00B038B1" w:rsidP="00B038B1">
            <w:pPr>
              <w:spacing w:after="0" w:line="240" w:lineRule="auto"/>
              <w:rPr>
                <w:rFonts w:cs="Arial"/>
                <w:lang w:val="es-ES_tradnl"/>
              </w:rPr>
            </w:pPr>
            <w:r w:rsidRPr="00B038B1">
              <w:rPr>
                <w:rFonts w:cs="Arial"/>
                <w:lang w:val="es-ES_tradnl"/>
              </w:rPr>
              <w:t>social y económica con base en</w:t>
            </w:r>
          </w:p>
          <w:p w14:paraId="0E8596F4" w14:textId="32381D7F" w:rsidR="00B038B1" w:rsidRDefault="00B038B1" w:rsidP="00B038B1">
            <w:pPr>
              <w:spacing w:after="0" w:line="240" w:lineRule="auto"/>
              <w:rPr>
                <w:rFonts w:cs="Arial"/>
                <w:lang w:val="es-ES_tradnl"/>
              </w:rPr>
            </w:pPr>
            <w:r w:rsidRPr="00B038B1">
              <w:rPr>
                <w:rFonts w:cs="Arial"/>
                <w:lang w:val="es-ES_tradnl"/>
              </w:rPr>
              <w:t>el censo socioeconómico</w:t>
            </w:r>
          </w:p>
        </w:tc>
        <w:tc>
          <w:tcPr>
            <w:tcW w:w="2578" w:type="pct"/>
            <w:shd w:val="clear" w:color="auto" w:fill="E8E8E8"/>
          </w:tcPr>
          <w:p w14:paraId="35FCB741" w14:textId="644508C8" w:rsidR="00B038B1" w:rsidRPr="00C30C50" w:rsidRDefault="00B038B1" w:rsidP="00B038B1">
            <w:pPr>
              <w:spacing w:after="0" w:line="240" w:lineRule="auto"/>
              <w:rPr>
                <w:rFonts w:cs="Arial"/>
                <w:lang w:val="es-ES_tradnl"/>
              </w:rPr>
            </w:pPr>
            <w:r w:rsidRPr="00B038B1">
              <w:rPr>
                <w:rFonts w:cs="Arial"/>
                <w:lang w:val="es-ES_tradnl"/>
              </w:rPr>
              <w:t>Mujeres excombatientes pertenecientes a pueblos étnicos beneficiarias del programa especial de armonización para la  reintegración y la reincorporación</w:t>
            </w:r>
          </w:p>
        </w:tc>
      </w:tr>
    </w:tbl>
    <w:p w14:paraId="5DDB920E" w14:textId="77777777" w:rsidR="00387A6C" w:rsidRDefault="00387A6C" w:rsidP="00387A6C">
      <w:pPr>
        <w:spacing w:line="240" w:lineRule="auto"/>
        <w:jc w:val="both"/>
        <w:rPr>
          <w:rFonts w:cs="Arial"/>
          <w:color w:val="009EAD"/>
          <w:sz w:val="32"/>
          <w:szCs w:val="32"/>
          <w:u w:val="thick"/>
          <w:lang w:val="es-ES_tradnl"/>
        </w:rPr>
      </w:pPr>
    </w:p>
    <w:p w14:paraId="4B7F1474" w14:textId="77777777" w:rsidR="00387A6C" w:rsidRPr="0065327C" w:rsidRDefault="00387A6C" w:rsidP="00387A6C">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387A6C" w:rsidRPr="00C86470" w14:paraId="2432B3E6"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65407929" w14:textId="77777777" w:rsidR="00387A6C" w:rsidRPr="00C86470" w:rsidRDefault="00387A6C" w:rsidP="00B038B1">
            <w:pPr>
              <w:spacing w:after="0" w:line="240" w:lineRule="auto"/>
              <w:jc w:val="center"/>
              <w:rPr>
                <w:rFonts w:cs="Arial"/>
                <w:bCs/>
                <w:color w:val="FFFFFF"/>
                <w:sz w:val="24"/>
                <w:lang w:val="es-ES_tradnl"/>
              </w:rPr>
            </w:pPr>
            <w:r w:rsidRPr="00C86470">
              <w:rPr>
                <w:rFonts w:cs="Arial"/>
                <w:bCs/>
                <w:color w:val="FFFFFF"/>
                <w:sz w:val="24"/>
                <w:lang w:val="es-ES_tradnl"/>
              </w:rPr>
              <w:t>AÑO</w:t>
            </w:r>
          </w:p>
        </w:tc>
        <w:tc>
          <w:tcPr>
            <w:tcW w:w="6661" w:type="dxa"/>
            <w:tcBorders>
              <w:top w:val="single" w:sz="8" w:space="0" w:color="BBBBBB"/>
              <w:bottom w:val="single" w:sz="8" w:space="0" w:color="BBBBBB"/>
            </w:tcBorders>
            <w:shd w:val="clear" w:color="auto" w:fill="A5A5A5"/>
          </w:tcPr>
          <w:p w14:paraId="7574FD9F" w14:textId="77777777" w:rsidR="00387A6C" w:rsidRPr="00C86470" w:rsidRDefault="00387A6C" w:rsidP="00B038B1">
            <w:pPr>
              <w:spacing w:after="0" w:line="240" w:lineRule="auto"/>
              <w:jc w:val="center"/>
              <w:rPr>
                <w:rFonts w:cs="Arial"/>
                <w:bCs/>
                <w:color w:val="FFFFFF"/>
                <w:sz w:val="24"/>
                <w:lang w:val="es-ES_tradnl"/>
              </w:rPr>
            </w:pPr>
            <w:r w:rsidRPr="00C86470">
              <w:rPr>
                <w:rFonts w:cs="Arial"/>
                <w:bCs/>
                <w:color w:val="FFFFFF"/>
                <w:sz w:val="24"/>
                <w:lang w:val="es-ES_tradnl"/>
              </w:rPr>
              <w:t>NOMBRE DE ACTIVIDADES DESARROLLADAS</w:t>
            </w:r>
          </w:p>
        </w:tc>
      </w:tr>
      <w:tr w:rsidR="00387A6C" w:rsidRPr="00C86470" w14:paraId="3EBACA1C" w14:textId="77777777" w:rsidTr="00B038B1">
        <w:trPr>
          <w:trHeight w:val="394"/>
        </w:trPr>
        <w:tc>
          <w:tcPr>
            <w:tcW w:w="2411" w:type="dxa"/>
            <w:shd w:val="clear" w:color="auto" w:fill="E8E8E8"/>
          </w:tcPr>
          <w:p w14:paraId="482C5133"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2016</w:t>
            </w:r>
          </w:p>
        </w:tc>
        <w:tc>
          <w:tcPr>
            <w:tcW w:w="6661" w:type="dxa"/>
            <w:shd w:val="clear" w:color="auto" w:fill="E8E8E8"/>
          </w:tcPr>
          <w:p w14:paraId="6733F8C7" w14:textId="0AC5C926"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rFonts w:cs="Arial"/>
                <w:sz w:val="24"/>
                <w:lang w:val="es-ES_tradnl"/>
              </w:rPr>
              <w:t xml:space="preserve"> NA</w:t>
            </w:r>
          </w:p>
          <w:p w14:paraId="4FDBCFAC" w14:textId="78E002B4" w:rsidR="00387A6C" w:rsidRPr="00C86470" w:rsidRDefault="00387A6C" w:rsidP="00B038B1">
            <w:pPr>
              <w:spacing w:after="0" w:line="240" w:lineRule="auto"/>
              <w:rPr>
                <w:rFonts w:cs="Arial"/>
                <w:sz w:val="24"/>
                <w:lang w:val="es-ES_tradnl"/>
              </w:rPr>
            </w:pPr>
            <w:r w:rsidRPr="00C86470">
              <w:rPr>
                <w:rFonts w:cs="Arial"/>
                <w:sz w:val="24"/>
                <w:lang w:val="es-ES_tradnl"/>
              </w:rPr>
              <w:t>2.</w:t>
            </w:r>
            <w:r w:rsidR="00907FB6" w:rsidRPr="00C86470">
              <w:rPr>
                <w:rFonts w:cs="Arial"/>
                <w:sz w:val="24"/>
                <w:lang w:val="es-ES_tradnl"/>
              </w:rPr>
              <w:t xml:space="preserve"> NA</w:t>
            </w:r>
          </w:p>
        </w:tc>
      </w:tr>
      <w:tr w:rsidR="00387A6C" w:rsidRPr="00C86470" w14:paraId="2E79C013" w14:textId="77777777" w:rsidTr="00B038B1">
        <w:trPr>
          <w:trHeight w:val="394"/>
        </w:trPr>
        <w:tc>
          <w:tcPr>
            <w:tcW w:w="2411" w:type="dxa"/>
            <w:shd w:val="clear" w:color="auto" w:fill="E8E8E8"/>
          </w:tcPr>
          <w:p w14:paraId="1EE858BC"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2017</w:t>
            </w:r>
          </w:p>
        </w:tc>
        <w:tc>
          <w:tcPr>
            <w:tcW w:w="6661" w:type="dxa"/>
            <w:shd w:val="clear" w:color="auto" w:fill="E8E8E8"/>
          </w:tcPr>
          <w:p w14:paraId="00AAAB49" w14:textId="66556D0F"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sz w:val="24"/>
              </w:rPr>
              <w:t xml:space="preserve"> </w:t>
            </w:r>
            <w:r w:rsidR="00907FB6" w:rsidRPr="00C86470">
              <w:rPr>
                <w:rFonts w:cs="Arial"/>
                <w:sz w:val="24"/>
                <w:lang w:val="es-ES_tradnl"/>
              </w:rPr>
              <w:t>Diálogo intercultural para la concertación y definición de los indicadores del Plan Marco de Implementación del Acuerdo Final</w:t>
            </w:r>
          </w:p>
        </w:tc>
      </w:tr>
      <w:tr w:rsidR="00387A6C" w:rsidRPr="00C86470" w14:paraId="7348C8BE" w14:textId="77777777" w:rsidTr="00B038B1">
        <w:trPr>
          <w:trHeight w:val="394"/>
        </w:trPr>
        <w:tc>
          <w:tcPr>
            <w:tcW w:w="2411" w:type="dxa"/>
            <w:tcBorders>
              <w:right w:val="nil"/>
            </w:tcBorders>
            <w:shd w:val="clear" w:color="auto" w:fill="auto"/>
          </w:tcPr>
          <w:p w14:paraId="0FCA675B"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2018</w:t>
            </w:r>
          </w:p>
        </w:tc>
        <w:tc>
          <w:tcPr>
            <w:tcW w:w="6661" w:type="dxa"/>
            <w:tcBorders>
              <w:left w:val="nil"/>
              <w:right w:val="nil"/>
            </w:tcBorders>
            <w:shd w:val="clear" w:color="auto" w:fill="auto"/>
          </w:tcPr>
          <w:p w14:paraId="0C2B46D3" w14:textId="62947FA5"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sz w:val="24"/>
              </w:rPr>
              <w:t xml:space="preserve"> </w:t>
            </w:r>
            <w:r w:rsidR="00907FB6" w:rsidRPr="00C86470">
              <w:rPr>
                <w:rFonts w:cs="Arial"/>
                <w:sz w:val="24"/>
                <w:lang w:val="es-ES_tradnl"/>
              </w:rPr>
              <w:t>Diálogo intercultural para la formulación conjunta de la propuesta de instrumento normativo de adopción del “Programa especial de armonización para la reintegración y reincorporación social y económica con enfoque diferencial étnico y de género”</w:t>
            </w:r>
          </w:p>
        </w:tc>
      </w:tr>
    </w:tbl>
    <w:p w14:paraId="016D98E6" w14:textId="77777777" w:rsidR="00810C8D" w:rsidRDefault="00810C8D"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907FB6" w:rsidRPr="00C86470" w14:paraId="16264C68" w14:textId="77777777" w:rsidTr="00810C8D">
        <w:tc>
          <w:tcPr>
            <w:tcW w:w="9781" w:type="dxa"/>
            <w:shd w:val="clear" w:color="auto" w:fill="F2F2F2"/>
          </w:tcPr>
          <w:p w14:paraId="19F96E36" w14:textId="1668C49B" w:rsidR="00907FB6" w:rsidRPr="00C86470" w:rsidRDefault="00907FB6" w:rsidP="00907FB6">
            <w:pPr>
              <w:rPr>
                <w:rFonts w:asciiTheme="minorHAnsi" w:hAnsiTheme="minorHAnsi" w:cstheme="minorHAnsi"/>
                <w:sz w:val="24"/>
                <w:u w:val="thick"/>
              </w:rPr>
            </w:pPr>
            <w:r w:rsidRPr="00C86470">
              <w:rPr>
                <w:rFonts w:asciiTheme="minorHAnsi" w:hAnsiTheme="minorHAnsi" w:cstheme="minorHAnsi"/>
                <w:noProof/>
                <w:sz w:val="24"/>
                <w:lang w:eastAsia="es-CO"/>
              </w:rPr>
              <w:drawing>
                <wp:anchor distT="0" distB="0" distL="114300" distR="114300" simplePos="0" relativeHeight="251695616" behindDoc="0" locked="0" layoutInCell="1" allowOverlap="1" wp14:anchorId="04C24CE9" wp14:editId="2D0D49A2">
                  <wp:simplePos x="0" y="0"/>
                  <wp:positionH relativeFrom="column">
                    <wp:posOffset>121920</wp:posOffset>
                  </wp:positionH>
                  <wp:positionV relativeFrom="paragraph">
                    <wp:posOffset>-16510</wp:posOffset>
                  </wp:positionV>
                  <wp:extent cx="775335" cy="9372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r w:rsidR="00C86470" w:rsidRPr="007F2B6B">
              <w:rPr>
                <w:rFonts w:cs="Arial"/>
                <w:color w:val="009EAD"/>
                <w:sz w:val="32"/>
                <w:szCs w:val="32"/>
                <w:u w:val="thick"/>
              </w:rPr>
              <w:t>¿</w:t>
            </w:r>
            <w:r w:rsidR="00C86470">
              <w:rPr>
                <w:rFonts w:cs="Arial"/>
                <w:color w:val="009EAD"/>
                <w:sz w:val="32"/>
                <w:szCs w:val="32"/>
                <w:u w:val="thick"/>
              </w:rPr>
              <w:t>Cómo lo hemos hecho</w:t>
            </w:r>
            <w:r w:rsidR="00C86470" w:rsidRPr="007F2B6B">
              <w:rPr>
                <w:rFonts w:cs="Arial"/>
                <w:color w:val="009EAD"/>
                <w:sz w:val="32"/>
                <w:szCs w:val="32"/>
                <w:u w:val="thick"/>
              </w:rPr>
              <w:t>?</w:t>
            </w:r>
          </w:p>
          <w:p w14:paraId="1105BB40" w14:textId="77777777" w:rsidR="00907FB6" w:rsidRPr="00C86470" w:rsidRDefault="00907FB6" w:rsidP="00907FB6">
            <w:pPr>
              <w:rPr>
                <w:rFonts w:asciiTheme="minorHAnsi" w:hAnsiTheme="minorHAnsi" w:cstheme="minorHAnsi"/>
                <w:sz w:val="24"/>
              </w:rPr>
            </w:pPr>
          </w:p>
          <w:p w14:paraId="23ED517B" w14:textId="77777777" w:rsidR="00907FB6" w:rsidRPr="00C86470" w:rsidRDefault="00907FB6" w:rsidP="00907FB6">
            <w:pPr>
              <w:rPr>
                <w:rFonts w:asciiTheme="minorHAnsi" w:hAnsiTheme="minorHAnsi" w:cstheme="minorHAnsi"/>
                <w:b/>
                <w:i/>
                <w:sz w:val="24"/>
                <w:lang w:val="es-ES_tradnl"/>
              </w:rPr>
            </w:pPr>
          </w:p>
          <w:p w14:paraId="625B9D3E" w14:textId="77777777" w:rsidR="00907FB6" w:rsidRPr="00C86470" w:rsidRDefault="00907FB6" w:rsidP="00907FB6">
            <w:pPr>
              <w:rPr>
                <w:rFonts w:asciiTheme="minorHAnsi" w:hAnsiTheme="minorHAnsi" w:cstheme="minorHAnsi"/>
                <w:b/>
                <w:i/>
                <w:sz w:val="24"/>
                <w:lang w:val="es-ES_tradnl"/>
              </w:rPr>
            </w:pPr>
          </w:p>
          <w:p w14:paraId="6FAC5140" w14:textId="05BB7087" w:rsidR="00907FB6" w:rsidRPr="00C86470" w:rsidRDefault="00907FB6" w:rsidP="00907FB6">
            <w:pPr>
              <w:rPr>
                <w:rFonts w:asciiTheme="minorHAnsi" w:hAnsiTheme="minorHAnsi" w:cstheme="minorHAnsi"/>
                <w:b/>
                <w:i/>
                <w:sz w:val="24"/>
                <w:u w:val="single"/>
                <w:lang w:val="es-ES_tradnl"/>
              </w:rPr>
            </w:pPr>
            <w:r w:rsidRPr="00C86470">
              <w:rPr>
                <w:rFonts w:asciiTheme="minorHAnsi" w:hAnsiTheme="minorHAnsi" w:cstheme="minorHAnsi"/>
                <w:b/>
                <w:i/>
                <w:sz w:val="24"/>
                <w:u w:val="single"/>
                <w:lang w:val="es-ES_tradnl"/>
              </w:rPr>
              <w:t>2017</w:t>
            </w:r>
          </w:p>
          <w:p w14:paraId="40B5FC83" w14:textId="77777777" w:rsidR="00907FB6" w:rsidRPr="00C86470" w:rsidRDefault="00907FB6" w:rsidP="00907FB6">
            <w:pPr>
              <w:jc w:val="both"/>
              <w:rPr>
                <w:rFonts w:asciiTheme="minorHAnsi" w:hAnsiTheme="minorHAnsi" w:cstheme="minorHAnsi"/>
                <w:b/>
                <w:sz w:val="24"/>
              </w:rPr>
            </w:pPr>
            <w:r w:rsidRPr="00C86470">
              <w:rPr>
                <w:rFonts w:asciiTheme="minorHAnsi" w:hAnsiTheme="minorHAnsi" w:cstheme="minorHAnsi"/>
                <w:b/>
                <w:sz w:val="24"/>
                <w:lang w:val="es-ES_tradnl"/>
              </w:rPr>
              <w:t>Diálogo intercultural para la concertación y definición de los indicadores del Plan Marco de Implementación del Acuerdo Final.</w:t>
            </w:r>
          </w:p>
          <w:p w14:paraId="20A4F599"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El 22 de noviembre de 2017, durante las sesiones llevadas a cabo por el Gobierno Nacional y la Instancia Especial de Alto Nivel de los Pueblos Étnicos (IEANPE), se concertó y definió con los representantes de dichos pueblos los siguientes indicadores del Plan Marco de Implementación: </w:t>
            </w:r>
          </w:p>
          <w:p w14:paraId="736EB769" w14:textId="77777777" w:rsidR="00907FB6" w:rsidRPr="00C86470" w:rsidRDefault="00907FB6" w:rsidP="00907FB6">
            <w:pPr>
              <w:numPr>
                <w:ilvl w:val="0"/>
                <w:numId w:val="23"/>
              </w:numPr>
              <w:jc w:val="both"/>
              <w:rPr>
                <w:rFonts w:asciiTheme="minorHAnsi" w:hAnsiTheme="minorHAnsi" w:cstheme="minorHAnsi"/>
                <w:sz w:val="24"/>
              </w:rPr>
            </w:pPr>
            <w:r w:rsidRPr="00C86470">
              <w:rPr>
                <w:rFonts w:asciiTheme="minorHAnsi" w:hAnsiTheme="minorHAnsi" w:cstheme="minorHAnsi"/>
                <w:sz w:val="24"/>
              </w:rPr>
              <w:t>Programa especial de armonización para la reintegración y reincorporación social y económica con enfoque diferencial étnico y de género concertado, diseñado e implementado</w:t>
            </w:r>
          </w:p>
          <w:p w14:paraId="797F2643" w14:textId="77777777" w:rsidR="00907FB6" w:rsidRPr="00C86470" w:rsidRDefault="00907FB6" w:rsidP="00907FB6">
            <w:pPr>
              <w:numPr>
                <w:ilvl w:val="0"/>
                <w:numId w:val="23"/>
              </w:numPr>
              <w:jc w:val="both"/>
              <w:rPr>
                <w:rFonts w:asciiTheme="minorHAnsi" w:hAnsiTheme="minorHAnsi" w:cstheme="minorHAnsi"/>
                <w:sz w:val="24"/>
              </w:rPr>
            </w:pPr>
            <w:r w:rsidRPr="00C86470">
              <w:rPr>
                <w:rFonts w:asciiTheme="minorHAnsi" w:hAnsiTheme="minorHAnsi" w:cstheme="minorHAnsi"/>
                <w:sz w:val="24"/>
              </w:rPr>
              <w:t>Mujeres excombatientes pertenecientes a pueblos étnicos beneficiarias del programa especial de armonización para la reintegración y la reincorporación</w:t>
            </w:r>
          </w:p>
          <w:p w14:paraId="1DEBC091" w14:textId="77777777" w:rsidR="00907FB6" w:rsidRPr="00C86470" w:rsidRDefault="00907FB6" w:rsidP="00907FB6">
            <w:pPr>
              <w:ind w:left="1440"/>
              <w:jc w:val="both"/>
              <w:rPr>
                <w:rFonts w:asciiTheme="minorHAnsi" w:hAnsiTheme="minorHAnsi" w:cstheme="minorHAnsi"/>
                <w:sz w:val="24"/>
              </w:rPr>
            </w:pPr>
          </w:p>
          <w:p w14:paraId="784747A0" w14:textId="573A96E0" w:rsidR="00907FB6" w:rsidRPr="00C86470" w:rsidRDefault="00907FB6" w:rsidP="00907FB6">
            <w:pPr>
              <w:jc w:val="both"/>
              <w:rPr>
                <w:rFonts w:asciiTheme="minorHAnsi" w:hAnsiTheme="minorHAnsi" w:cstheme="minorHAnsi"/>
                <w:b/>
                <w:i/>
                <w:sz w:val="24"/>
                <w:u w:val="single"/>
              </w:rPr>
            </w:pPr>
            <w:r w:rsidRPr="00C86470">
              <w:rPr>
                <w:rFonts w:asciiTheme="minorHAnsi" w:hAnsiTheme="minorHAnsi" w:cstheme="minorHAnsi"/>
                <w:b/>
                <w:i/>
                <w:sz w:val="24"/>
                <w:u w:val="single"/>
              </w:rPr>
              <w:t>2018</w:t>
            </w:r>
          </w:p>
          <w:p w14:paraId="6193B3DE" w14:textId="77777777" w:rsidR="00907FB6" w:rsidRPr="00C86470" w:rsidRDefault="00907FB6" w:rsidP="00907FB6">
            <w:pPr>
              <w:jc w:val="both"/>
              <w:rPr>
                <w:rFonts w:asciiTheme="minorHAnsi" w:hAnsiTheme="minorHAnsi" w:cstheme="minorHAnsi"/>
                <w:b/>
                <w:sz w:val="24"/>
                <w:lang w:val="es-ES_tradnl"/>
              </w:rPr>
            </w:pPr>
            <w:r w:rsidRPr="00C86470">
              <w:rPr>
                <w:rFonts w:asciiTheme="minorHAnsi" w:hAnsiTheme="minorHAnsi" w:cstheme="minorHAnsi"/>
                <w:b/>
                <w:sz w:val="24"/>
                <w:lang w:val="es-ES_tradnl"/>
              </w:rPr>
              <w:t>Diálogo intercultural para la formulación conjunta de la propuesta de instrumento normativo de adopción del “Programa especial de armonización para la reintegración y reincorporación social y económica con enfoque diferencial étnico y de género”.</w:t>
            </w:r>
          </w:p>
          <w:p w14:paraId="7A683778" w14:textId="77777777" w:rsidR="00907FB6" w:rsidRPr="00C86470" w:rsidRDefault="00907FB6" w:rsidP="00907FB6">
            <w:pPr>
              <w:jc w:val="both"/>
              <w:rPr>
                <w:rFonts w:asciiTheme="minorHAnsi" w:hAnsiTheme="minorHAnsi" w:cstheme="minorHAnsi"/>
                <w:b/>
                <w:sz w:val="24"/>
              </w:rPr>
            </w:pPr>
          </w:p>
          <w:p w14:paraId="0B24DF0C" w14:textId="77777777" w:rsidR="00907FB6" w:rsidRPr="00C86470" w:rsidRDefault="00907FB6" w:rsidP="00907FB6">
            <w:pPr>
              <w:numPr>
                <w:ilvl w:val="0"/>
                <w:numId w:val="22"/>
              </w:numPr>
              <w:jc w:val="both"/>
              <w:rPr>
                <w:rFonts w:asciiTheme="minorHAnsi" w:hAnsiTheme="minorHAnsi" w:cstheme="minorHAnsi"/>
                <w:sz w:val="24"/>
              </w:rPr>
            </w:pPr>
            <w:r w:rsidRPr="00C86470">
              <w:rPr>
                <w:rFonts w:asciiTheme="minorHAnsi" w:hAnsiTheme="minorHAnsi" w:cstheme="minorHAnsi"/>
                <w:sz w:val="24"/>
              </w:rPr>
              <w:t>En desarrollo del convenio específico de cooperación No. 0977 (RPR-041), suscrito entre la OIM y la ARN, se dio inicio a las acciones de</w:t>
            </w:r>
            <w:r w:rsidRPr="00C86470">
              <w:rPr>
                <w:rFonts w:asciiTheme="minorHAnsi" w:hAnsiTheme="minorHAnsi" w:cstheme="minorHAnsi"/>
                <w:sz w:val="24"/>
                <w:lang w:val="es-ES_tradnl"/>
              </w:rPr>
              <w:t xml:space="preserve"> formulación conjunta de la propuesta de instrumento normativo de adopción del “Programa especial de armonización para la reintegración y reincorporación social y económica con enfoque diferencial étnico y de género”, en su </w:t>
            </w:r>
            <w:r w:rsidRPr="00C86470">
              <w:rPr>
                <w:rFonts w:asciiTheme="minorHAnsi" w:hAnsiTheme="minorHAnsi" w:cstheme="minorHAnsi"/>
                <w:b/>
                <w:sz w:val="24"/>
                <w:lang w:val="es-ES_tradnl"/>
              </w:rPr>
              <w:t>componente indígena</w:t>
            </w:r>
            <w:r w:rsidRPr="00C86470">
              <w:rPr>
                <w:rFonts w:asciiTheme="minorHAnsi" w:hAnsiTheme="minorHAnsi" w:cstheme="minorHAnsi"/>
                <w:sz w:val="24"/>
              </w:rPr>
              <w:t xml:space="preserve">: </w:t>
            </w:r>
          </w:p>
          <w:tbl>
            <w:tblPr>
              <w:tblStyle w:val="Tablaconcuadrcula"/>
              <w:tblpPr w:leftFromText="141" w:rightFromText="141" w:vertAnchor="text" w:horzAnchor="margin" w:tblpXSpec="center" w:tblpY="161"/>
              <w:tblOverlap w:val="never"/>
              <w:tblW w:w="4096" w:type="pct"/>
              <w:tblLayout w:type="fixed"/>
              <w:tblLook w:val="04A0" w:firstRow="1" w:lastRow="0" w:firstColumn="1" w:lastColumn="0" w:noHBand="0" w:noVBand="1"/>
            </w:tblPr>
            <w:tblGrid>
              <w:gridCol w:w="2405"/>
              <w:gridCol w:w="2065"/>
              <w:gridCol w:w="1392"/>
              <w:gridCol w:w="1965"/>
            </w:tblGrid>
            <w:tr w:rsidR="00907FB6" w:rsidRPr="00C86470" w14:paraId="2951E0E9" w14:textId="77777777" w:rsidTr="00907FB6">
              <w:trPr>
                <w:trHeight w:val="280"/>
                <w:tblHeader/>
              </w:trPr>
              <w:tc>
                <w:tcPr>
                  <w:tcW w:w="15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D8AEE"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Acción</w:t>
                  </w:r>
                </w:p>
              </w:tc>
              <w:tc>
                <w:tcPr>
                  <w:tcW w:w="1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178F72"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Ejecutor / contratista</w:t>
                  </w:r>
                </w:p>
              </w:tc>
              <w:tc>
                <w:tcPr>
                  <w:tcW w:w="8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E6F117"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Duración</w:t>
                  </w:r>
                </w:p>
              </w:tc>
              <w:tc>
                <w:tcPr>
                  <w:tcW w:w="125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9BBCFC1"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Estado</w:t>
                  </w:r>
                </w:p>
                <w:p w14:paraId="451DF522"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(Mayo de 2018)</w:t>
                  </w:r>
                </w:p>
              </w:tc>
            </w:tr>
            <w:tr w:rsidR="00907FB6" w:rsidRPr="00C86470" w14:paraId="07A85033" w14:textId="77777777" w:rsidTr="00907FB6">
              <w:trPr>
                <w:trHeight w:val="701"/>
              </w:trPr>
              <w:tc>
                <w:tcPr>
                  <w:tcW w:w="1536" w:type="pct"/>
                  <w:tcBorders>
                    <w:top w:val="single" w:sz="4" w:space="0" w:color="auto"/>
                    <w:left w:val="single" w:sz="4" w:space="0" w:color="auto"/>
                    <w:bottom w:val="single" w:sz="4" w:space="0" w:color="auto"/>
                    <w:right w:val="single" w:sz="4" w:space="0" w:color="auto"/>
                  </w:tcBorders>
                  <w:hideMark/>
                </w:tcPr>
                <w:p w14:paraId="452E1007"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Contratación de doce (12) delegados técnicos y políticos avalados por las 5 organizaciones nacionales indígenas para la construcción conjunta (ARN – Organizaciones indígenas) de una </w:t>
                  </w:r>
                  <w:r w:rsidRPr="00C86470">
                    <w:rPr>
                      <w:rFonts w:asciiTheme="minorHAnsi" w:hAnsiTheme="minorHAnsi" w:cstheme="minorHAnsi"/>
                      <w:sz w:val="24"/>
                    </w:rPr>
                    <w:lastRenderedPageBreak/>
                    <w:t xml:space="preserve">propuesta de instrumento normativo que defina los lineamientos del “Programa Especial de Armonización para la Reintegración y la Reincorporación Económica y Social con Enfoque Diferencial Étnico y de Género”, en lo que respecta a su componente indígena.  </w:t>
                  </w:r>
                </w:p>
              </w:tc>
              <w:tc>
                <w:tcPr>
                  <w:tcW w:w="1319" w:type="pct"/>
                  <w:tcBorders>
                    <w:top w:val="single" w:sz="4" w:space="0" w:color="auto"/>
                    <w:left w:val="single" w:sz="4" w:space="0" w:color="auto"/>
                    <w:bottom w:val="single" w:sz="4" w:space="0" w:color="auto"/>
                    <w:right w:val="single" w:sz="4" w:space="0" w:color="auto"/>
                  </w:tcBorders>
                  <w:vAlign w:val="center"/>
                  <w:hideMark/>
                </w:tcPr>
                <w:p w14:paraId="1329BE07"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lastRenderedPageBreak/>
                    <w:t>12 delegados técnicos y políticos avalados por las 5 organizaciones nacionales indígenas (CIT, ONIC, OPIAC, AICO y Gobierno Mayor)</w:t>
                  </w:r>
                </w:p>
              </w:tc>
              <w:tc>
                <w:tcPr>
                  <w:tcW w:w="889" w:type="pct"/>
                  <w:tcBorders>
                    <w:top w:val="single" w:sz="4" w:space="0" w:color="auto"/>
                    <w:left w:val="single" w:sz="4" w:space="0" w:color="auto"/>
                    <w:bottom w:val="single" w:sz="4" w:space="0" w:color="auto"/>
                    <w:right w:val="single" w:sz="4" w:space="0" w:color="auto"/>
                  </w:tcBorders>
                  <w:vAlign w:val="center"/>
                  <w:hideMark/>
                </w:tcPr>
                <w:p w14:paraId="436BD215"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Término sujeto a entrega de productos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A674AAB"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En ejecución / Fase de conciliación de propuestas del instrumento normativo entre el equipo técnico de la ARN y el equipo técnico de las </w:t>
                  </w:r>
                  <w:r w:rsidRPr="00C86470">
                    <w:rPr>
                      <w:rFonts w:asciiTheme="minorHAnsi" w:hAnsiTheme="minorHAnsi" w:cstheme="minorHAnsi"/>
                      <w:sz w:val="24"/>
                    </w:rPr>
                    <w:lastRenderedPageBreak/>
                    <w:t xml:space="preserve">Organizaciones indígenas. </w:t>
                  </w:r>
                </w:p>
              </w:tc>
            </w:tr>
            <w:tr w:rsidR="00907FB6" w:rsidRPr="00C86470" w14:paraId="2841974F" w14:textId="77777777" w:rsidTr="00907FB6">
              <w:trPr>
                <w:trHeight w:val="2822"/>
              </w:trPr>
              <w:tc>
                <w:tcPr>
                  <w:tcW w:w="1536" w:type="pct"/>
                  <w:tcBorders>
                    <w:top w:val="single" w:sz="4" w:space="0" w:color="auto"/>
                    <w:left w:val="single" w:sz="4" w:space="0" w:color="auto"/>
                    <w:bottom w:val="single" w:sz="4" w:space="0" w:color="auto"/>
                    <w:right w:val="single" w:sz="4" w:space="0" w:color="auto"/>
                  </w:tcBorders>
                  <w:hideMark/>
                </w:tcPr>
                <w:p w14:paraId="5F197257"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Contratación del soporte logístico que garantice el desarrollo de las sesiones autónomas y conjuntas del diálogo intercultural establecido entre la ARN y los delegados técnicos y políticos de las 5 organizaciones nacionales indígenas en el marco de la  construcción conjunta  de una propuesta de instrumento normativo que defina los lineamientos del “Programa Especial de Armonización para la Reintegración y la Reincorporación Económica y Social con Enfoque Diferencial Étnico y de Género”, en lo que respecta a su componente indígena.  </w:t>
                  </w:r>
                </w:p>
              </w:tc>
              <w:tc>
                <w:tcPr>
                  <w:tcW w:w="1319" w:type="pct"/>
                  <w:tcBorders>
                    <w:top w:val="single" w:sz="4" w:space="0" w:color="auto"/>
                    <w:left w:val="single" w:sz="4" w:space="0" w:color="auto"/>
                    <w:bottom w:val="single" w:sz="4" w:space="0" w:color="auto"/>
                    <w:right w:val="single" w:sz="4" w:space="0" w:color="auto"/>
                  </w:tcBorders>
                  <w:vAlign w:val="center"/>
                  <w:hideMark/>
                </w:tcPr>
                <w:p w14:paraId="6E446E30"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Organización Nacional Indígena de Colombia (ONIC)</w:t>
                  </w:r>
                </w:p>
              </w:tc>
              <w:tc>
                <w:tcPr>
                  <w:tcW w:w="889" w:type="pct"/>
                  <w:tcBorders>
                    <w:top w:val="single" w:sz="4" w:space="0" w:color="auto"/>
                    <w:left w:val="single" w:sz="4" w:space="0" w:color="auto"/>
                    <w:bottom w:val="single" w:sz="4" w:space="0" w:color="auto"/>
                    <w:right w:val="single" w:sz="4" w:space="0" w:color="auto"/>
                  </w:tcBorders>
                  <w:vAlign w:val="center"/>
                  <w:hideMark/>
                </w:tcPr>
                <w:p w14:paraId="52440792" w14:textId="77777777" w:rsidR="00907FB6" w:rsidRPr="00C86470" w:rsidRDefault="00907FB6" w:rsidP="00907FB6">
                  <w:pPr>
                    <w:spacing w:after="0"/>
                    <w:rPr>
                      <w:rFonts w:asciiTheme="minorHAnsi" w:hAnsiTheme="minorHAnsi" w:cstheme="minorHAnsi"/>
                      <w:sz w:val="24"/>
                    </w:rPr>
                  </w:pPr>
                  <w:r w:rsidRPr="00C86470">
                    <w:rPr>
                      <w:rFonts w:asciiTheme="minorHAnsi" w:hAnsiTheme="minorHAnsi" w:cstheme="minorHAnsi"/>
                      <w:sz w:val="24"/>
                    </w:rPr>
                    <w:t xml:space="preserve">Término sujeto a la prestación efectiva del servicio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6E347AE"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En ejecución / Fase atención de sesiones conjuntas y sesión final de sustentación ante las autoridades indígenas y entidades públicas del sector </w:t>
                  </w:r>
                </w:p>
              </w:tc>
            </w:tr>
            <w:tr w:rsidR="00907FB6" w:rsidRPr="00C86470" w14:paraId="34A2AEED" w14:textId="77777777" w:rsidTr="00907FB6">
              <w:trPr>
                <w:trHeight w:val="701"/>
              </w:trPr>
              <w:tc>
                <w:tcPr>
                  <w:tcW w:w="1536" w:type="pct"/>
                  <w:tcBorders>
                    <w:top w:val="single" w:sz="4" w:space="0" w:color="auto"/>
                    <w:left w:val="single" w:sz="4" w:space="0" w:color="auto"/>
                    <w:bottom w:val="single" w:sz="4" w:space="0" w:color="auto"/>
                    <w:right w:val="single" w:sz="4" w:space="0" w:color="auto"/>
                  </w:tcBorders>
                  <w:hideMark/>
                </w:tcPr>
                <w:p w14:paraId="775674E8"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lastRenderedPageBreak/>
                    <w:t>Convenio con una organización indígena del orden nacional para la formulación de lineamientos con enfoque diferencial en la construcción de una ruta de prevención de reclutamiento de niños, niñas, adolescentes y jóvenes indígenas.</w:t>
                  </w:r>
                </w:p>
              </w:tc>
              <w:tc>
                <w:tcPr>
                  <w:tcW w:w="1319" w:type="pct"/>
                  <w:tcBorders>
                    <w:top w:val="single" w:sz="4" w:space="0" w:color="auto"/>
                    <w:left w:val="single" w:sz="4" w:space="0" w:color="auto"/>
                    <w:bottom w:val="single" w:sz="4" w:space="0" w:color="auto"/>
                    <w:right w:val="single" w:sz="4" w:space="0" w:color="auto"/>
                  </w:tcBorders>
                  <w:hideMark/>
                </w:tcPr>
                <w:p w14:paraId="4ACFE5DC"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Organización Nacional Indígena de Colombia (ONIC) a través del equipo técnico de la Consejería para la mujer, familia y generación y la Coordinación de jóvenes. </w:t>
                  </w:r>
                </w:p>
              </w:tc>
              <w:tc>
                <w:tcPr>
                  <w:tcW w:w="889" w:type="pct"/>
                  <w:tcBorders>
                    <w:top w:val="single" w:sz="4" w:space="0" w:color="auto"/>
                    <w:left w:val="single" w:sz="4" w:space="0" w:color="auto"/>
                    <w:bottom w:val="single" w:sz="4" w:space="0" w:color="auto"/>
                    <w:right w:val="single" w:sz="4" w:space="0" w:color="auto"/>
                  </w:tcBorders>
                  <w:vAlign w:val="center"/>
                  <w:hideMark/>
                </w:tcPr>
                <w:p w14:paraId="24B2133F" w14:textId="77777777" w:rsidR="00907FB6" w:rsidRPr="00C86470" w:rsidRDefault="00907FB6" w:rsidP="00907FB6">
                  <w:pPr>
                    <w:spacing w:after="0"/>
                    <w:rPr>
                      <w:rFonts w:asciiTheme="minorHAnsi" w:hAnsiTheme="minorHAnsi" w:cstheme="minorHAnsi"/>
                      <w:sz w:val="24"/>
                    </w:rPr>
                  </w:pPr>
                  <w:r w:rsidRPr="00C86470">
                    <w:rPr>
                      <w:rFonts w:asciiTheme="minorHAnsi" w:hAnsiTheme="minorHAnsi" w:cstheme="minorHAnsi"/>
                      <w:sz w:val="24"/>
                    </w:rPr>
                    <w:t xml:space="preserve">Cuatro (4) meses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5E99280F"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En ejecución / Fase entrega y revisión de informes </w:t>
                  </w:r>
                </w:p>
              </w:tc>
            </w:tr>
          </w:tbl>
          <w:p w14:paraId="601D8E04" w14:textId="77777777" w:rsidR="00907FB6" w:rsidRPr="00C86470" w:rsidRDefault="00907FB6" w:rsidP="00907FB6">
            <w:pPr>
              <w:rPr>
                <w:rFonts w:asciiTheme="minorHAnsi" w:hAnsiTheme="minorHAnsi" w:cstheme="minorHAnsi"/>
                <w:sz w:val="24"/>
                <w:u w:val="thick"/>
              </w:rPr>
            </w:pPr>
          </w:p>
          <w:p w14:paraId="68DE1A13" w14:textId="77777777" w:rsidR="00907FB6" w:rsidRPr="00C86470" w:rsidRDefault="00907FB6" w:rsidP="00907FB6">
            <w:pPr>
              <w:rPr>
                <w:rFonts w:asciiTheme="minorHAnsi" w:hAnsiTheme="minorHAnsi" w:cstheme="minorHAnsi"/>
                <w:i/>
                <w:sz w:val="24"/>
              </w:rPr>
            </w:pPr>
          </w:p>
          <w:p w14:paraId="2B9B36F3" w14:textId="77777777" w:rsidR="00907FB6" w:rsidRPr="00C86470" w:rsidRDefault="00907FB6" w:rsidP="00907FB6">
            <w:pPr>
              <w:jc w:val="both"/>
              <w:rPr>
                <w:rFonts w:asciiTheme="minorHAnsi" w:hAnsiTheme="minorHAnsi" w:cstheme="minorHAnsi"/>
                <w:sz w:val="24"/>
              </w:rPr>
            </w:pPr>
          </w:p>
          <w:p w14:paraId="7C97DF44" w14:textId="77777777" w:rsidR="00907FB6" w:rsidRPr="00C86470" w:rsidRDefault="00907FB6" w:rsidP="00907FB6">
            <w:pPr>
              <w:pStyle w:val="Prrafodelista"/>
              <w:jc w:val="both"/>
              <w:rPr>
                <w:rFonts w:asciiTheme="minorHAnsi" w:hAnsiTheme="minorHAnsi" w:cstheme="minorHAnsi"/>
                <w:sz w:val="24"/>
              </w:rPr>
            </w:pPr>
          </w:p>
          <w:p w14:paraId="695D2F7C" w14:textId="77777777" w:rsidR="00907FB6" w:rsidRPr="00C86470" w:rsidRDefault="00907FB6" w:rsidP="00907FB6">
            <w:pPr>
              <w:pStyle w:val="Prrafodelista"/>
              <w:jc w:val="both"/>
              <w:rPr>
                <w:rFonts w:asciiTheme="minorHAnsi" w:hAnsiTheme="minorHAnsi" w:cstheme="minorHAnsi"/>
                <w:sz w:val="24"/>
              </w:rPr>
            </w:pPr>
          </w:p>
          <w:p w14:paraId="36F38496" w14:textId="77777777" w:rsidR="00907FB6" w:rsidRPr="00C86470" w:rsidRDefault="00907FB6" w:rsidP="00907FB6">
            <w:pPr>
              <w:pStyle w:val="Prrafodelista"/>
              <w:jc w:val="both"/>
              <w:rPr>
                <w:rFonts w:asciiTheme="minorHAnsi" w:hAnsiTheme="minorHAnsi" w:cstheme="minorHAnsi"/>
                <w:sz w:val="24"/>
              </w:rPr>
            </w:pPr>
          </w:p>
          <w:p w14:paraId="37322E7B" w14:textId="77777777" w:rsidR="00907FB6" w:rsidRPr="00C86470" w:rsidRDefault="00907FB6" w:rsidP="00907FB6">
            <w:pPr>
              <w:pStyle w:val="Prrafodelista"/>
              <w:jc w:val="both"/>
              <w:rPr>
                <w:rFonts w:asciiTheme="minorHAnsi" w:hAnsiTheme="minorHAnsi" w:cstheme="minorHAnsi"/>
                <w:sz w:val="24"/>
              </w:rPr>
            </w:pPr>
          </w:p>
          <w:p w14:paraId="1B2E032C" w14:textId="77777777" w:rsidR="00907FB6" w:rsidRPr="00C86470" w:rsidRDefault="00907FB6" w:rsidP="00907FB6">
            <w:pPr>
              <w:pStyle w:val="Prrafodelista"/>
              <w:jc w:val="both"/>
              <w:rPr>
                <w:rFonts w:asciiTheme="minorHAnsi" w:hAnsiTheme="minorHAnsi" w:cstheme="minorHAnsi"/>
                <w:sz w:val="24"/>
              </w:rPr>
            </w:pPr>
          </w:p>
          <w:p w14:paraId="4F3C6455" w14:textId="77777777" w:rsidR="00907FB6" w:rsidRPr="00C86470" w:rsidRDefault="00907FB6" w:rsidP="00907FB6">
            <w:pPr>
              <w:pStyle w:val="Prrafodelista"/>
              <w:jc w:val="both"/>
              <w:rPr>
                <w:rFonts w:asciiTheme="minorHAnsi" w:hAnsiTheme="minorHAnsi" w:cstheme="minorHAnsi"/>
                <w:sz w:val="24"/>
              </w:rPr>
            </w:pPr>
          </w:p>
          <w:p w14:paraId="5AE1F74E" w14:textId="77777777" w:rsidR="00907FB6" w:rsidRPr="00C86470" w:rsidRDefault="00907FB6" w:rsidP="00907FB6">
            <w:pPr>
              <w:pStyle w:val="Prrafodelista"/>
              <w:jc w:val="both"/>
              <w:rPr>
                <w:rFonts w:asciiTheme="minorHAnsi" w:hAnsiTheme="minorHAnsi" w:cstheme="minorHAnsi"/>
                <w:sz w:val="24"/>
              </w:rPr>
            </w:pPr>
          </w:p>
          <w:p w14:paraId="29D950CA" w14:textId="77777777" w:rsidR="00907FB6" w:rsidRPr="00C86470" w:rsidRDefault="00907FB6" w:rsidP="00907FB6">
            <w:pPr>
              <w:pStyle w:val="Prrafodelista"/>
              <w:jc w:val="both"/>
              <w:rPr>
                <w:rFonts w:asciiTheme="minorHAnsi" w:hAnsiTheme="minorHAnsi" w:cstheme="minorHAnsi"/>
                <w:sz w:val="24"/>
              </w:rPr>
            </w:pPr>
          </w:p>
          <w:p w14:paraId="2914985F" w14:textId="533CED68" w:rsidR="00907FB6" w:rsidRPr="00C86470" w:rsidRDefault="00907FB6" w:rsidP="00907FB6">
            <w:pPr>
              <w:spacing w:after="0" w:line="240" w:lineRule="auto"/>
              <w:jc w:val="both"/>
              <w:rPr>
                <w:rFonts w:asciiTheme="minorHAnsi" w:hAnsiTheme="minorHAnsi" w:cstheme="minorHAnsi"/>
                <w:i/>
                <w:sz w:val="24"/>
              </w:rPr>
            </w:pPr>
            <w:r w:rsidRPr="00C86470">
              <w:rPr>
                <w:rFonts w:asciiTheme="minorHAnsi" w:hAnsiTheme="minorHAnsi" w:cstheme="minorHAnsi"/>
                <w:sz w:val="24"/>
              </w:rPr>
              <w:t xml:space="preserve">El 19 de abril de 2018, con el apoyo de la Procuraduría General de la Nación, la ARN estableció un espacio de diálogo intercultural con los delegados del Consejo Nacional de Paz Afrocolombiano (CONPA), con el fin de acordar la metodología y los compromisos que permitan adelantar acciones encaminadas a la formulación conjunta  de una propuesta de instrumento normativo que defina los lineamientos del “Programa Especial de Armonización para la Reintegración y la Reincorporación Económica y Social con Enfoque Diferencial Étnico y de Género”, en lo que respecta a su </w:t>
            </w:r>
            <w:r w:rsidRPr="00C86470">
              <w:rPr>
                <w:rFonts w:asciiTheme="minorHAnsi" w:hAnsiTheme="minorHAnsi" w:cstheme="minorHAnsi"/>
                <w:b/>
                <w:sz w:val="24"/>
              </w:rPr>
              <w:t>componente de comunidades negras, afrocolombianas, raizales y palenqueras</w:t>
            </w:r>
            <w:r w:rsidRPr="00C86470">
              <w:rPr>
                <w:rFonts w:asciiTheme="minorHAnsi" w:hAnsiTheme="minorHAnsi" w:cstheme="minorHAnsi"/>
                <w:sz w:val="24"/>
              </w:rPr>
              <w:t xml:space="preserve">. Se tiene previsto iniciar con las actividades de construcción conjunta del instrumento en el mes de junio de 2018. </w:t>
            </w:r>
          </w:p>
        </w:tc>
      </w:tr>
      <w:tr w:rsidR="00810C8D" w:rsidRPr="00C86470" w14:paraId="2EF4B177" w14:textId="77777777" w:rsidTr="00810C8D">
        <w:tc>
          <w:tcPr>
            <w:tcW w:w="9781" w:type="dxa"/>
            <w:shd w:val="clear" w:color="auto" w:fill="F2F2F2"/>
          </w:tcPr>
          <w:p w14:paraId="74AAD0C9" w14:textId="77777777" w:rsidR="00810C8D" w:rsidRPr="00C86470" w:rsidRDefault="00810C8D" w:rsidP="00810C8D">
            <w:pPr>
              <w:spacing w:after="0" w:line="240" w:lineRule="auto"/>
              <w:rPr>
                <w:rFonts w:cs="Arial"/>
                <w:color w:val="009EAD"/>
                <w:sz w:val="32"/>
                <w:szCs w:val="24"/>
                <w:u w:val="thick"/>
              </w:rPr>
            </w:pPr>
            <w:r w:rsidRPr="00C86470">
              <w:rPr>
                <w:noProof/>
                <w:sz w:val="32"/>
                <w:szCs w:val="24"/>
                <w:lang w:eastAsia="es-CO"/>
              </w:rPr>
              <w:lastRenderedPageBreak/>
              <w:drawing>
                <wp:anchor distT="0" distB="0" distL="114300" distR="114300" simplePos="0" relativeHeight="251683328" behindDoc="0" locked="0" layoutInCell="1" allowOverlap="1" wp14:anchorId="1359A34E" wp14:editId="70DA9FE7">
                  <wp:simplePos x="0" y="0"/>
                  <wp:positionH relativeFrom="column">
                    <wp:posOffset>-85725</wp:posOffset>
                  </wp:positionH>
                  <wp:positionV relativeFrom="paragraph">
                    <wp:posOffset>0</wp:posOffset>
                  </wp:positionV>
                  <wp:extent cx="958850" cy="861695"/>
                  <wp:effectExtent l="0" t="0" r="0" b="0"/>
                  <wp:wrapSquare wrapText="bothSides"/>
                  <wp:docPr id="3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70">
              <w:rPr>
                <w:rFonts w:cs="Arial"/>
                <w:color w:val="009EAD"/>
                <w:sz w:val="32"/>
                <w:szCs w:val="24"/>
                <w:u w:val="thick"/>
              </w:rPr>
              <w:t xml:space="preserve">¿Quiénes han participado en esta acción y cómo hemos promovimos el control social? </w:t>
            </w:r>
          </w:p>
          <w:p w14:paraId="5818A448" w14:textId="77777777" w:rsidR="00810C8D" w:rsidRPr="00C86470" w:rsidRDefault="00810C8D" w:rsidP="00810C8D">
            <w:pPr>
              <w:spacing w:after="0" w:line="240" w:lineRule="auto"/>
              <w:rPr>
                <w:rFonts w:cs="Arial"/>
                <w:color w:val="009EAD"/>
                <w:sz w:val="24"/>
                <w:szCs w:val="24"/>
                <w:u w:val="thick"/>
              </w:rPr>
            </w:pPr>
          </w:p>
          <w:p w14:paraId="5A2CE6DA" w14:textId="4FC5732F" w:rsidR="00810C8D" w:rsidRPr="00C86470" w:rsidRDefault="00907FB6" w:rsidP="00810C8D">
            <w:pPr>
              <w:spacing w:after="0" w:line="240" w:lineRule="auto"/>
              <w:rPr>
                <w:rFonts w:cs="Arial"/>
                <w:i/>
                <w:sz w:val="24"/>
                <w:szCs w:val="24"/>
              </w:rPr>
            </w:pPr>
            <w:r w:rsidRPr="00C86470">
              <w:rPr>
                <w:rFonts w:cs="Arial"/>
                <w:i/>
                <w:sz w:val="24"/>
                <w:szCs w:val="24"/>
              </w:rPr>
              <w:t>Se han beneficiado</w:t>
            </w:r>
          </w:p>
          <w:p w14:paraId="64E0A53E" w14:textId="77777777" w:rsidR="00907FB6" w:rsidRPr="00C86470" w:rsidRDefault="00907FB6" w:rsidP="00810C8D">
            <w:pPr>
              <w:spacing w:after="0" w:line="240" w:lineRule="auto"/>
              <w:rPr>
                <w:rFonts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00"/>
              <w:gridCol w:w="2567"/>
              <w:gridCol w:w="2567"/>
            </w:tblGrid>
            <w:tr w:rsidR="00907FB6" w:rsidRPr="00C86470" w14:paraId="7BB66212" w14:textId="77777777" w:rsidTr="00C86470">
              <w:trPr>
                <w:trHeight w:val="1036"/>
              </w:trPr>
              <w:tc>
                <w:tcPr>
                  <w:tcW w:w="745" w:type="dxa"/>
                  <w:shd w:val="clear" w:color="auto" w:fill="A5A5A5"/>
                  <w:vAlign w:val="center"/>
                  <w:hideMark/>
                </w:tcPr>
                <w:p w14:paraId="58E7AE8B" w14:textId="77777777" w:rsidR="00907FB6" w:rsidRPr="00C86470" w:rsidRDefault="00907FB6" w:rsidP="00907FB6">
                  <w:pPr>
                    <w:jc w:val="center"/>
                    <w:rPr>
                      <w:b/>
                      <w:bCs/>
                      <w:sz w:val="24"/>
                      <w:szCs w:val="24"/>
                      <w:lang w:val="es-ES_tradnl"/>
                    </w:rPr>
                  </w:pPr>
                  <w:bookmarkStart w:id="0" w:name="_Hlk517986560"/>
                  <w:r w:rsidRPr="00C86470">
                    <w:rPr>
                      <w:b/>
                      <w:bCs/>
                      <w:sz w:val="24"/>
                      <w:szCs w:val="24"/>
                      <w:lang w:val="es-ES_tradnl"/>
                    </w:rPr>
                    <w:t>AÑO</w:t>
                  </w:r>
                </w:p>
              </w:tc>
              <w:tc>
                <w:tcPr>
                  <w:tcW w:w="3000" w:type="dxa"/>
                  <w:shd w:val="clear" w:color="auto" w:fill="A5A5A5"/>
                  <w:vAlign w:val="center"/>
                  <w:hideMark/>
                </w:tcPr>
                <w:p w14:paraId="4B1FDEB7" w14:textId="77777777" w:rsidR="00907FB6" w:rsidRPr="00C86470" w:rsidRDefault="00907FB6" w:rsidP="00907FB6">
                  <w:pPr>
                    <w:jc w:val="center"/>
                    <w:rPr>
                      <w:b/>
                      <w:bCs/>
                      <w:sz w:val="24"/>
                      <w:szCs w:val="24"/>
                      <w:lang w:val="es-ES_tradnl"/>
                    </w:rPr>
                  </w:pPr>
                  <w:r w:rsidRPr="00C86470">
                    <w:rPr>
                      <w:b/>
                      <w:bCs/>
                      <w:sz w:val="24"/>
                      <w:szCs w:val="24"/>
                      <w:lang w:val="es-ES_tradnl"/>
                    </w:rPr>
                    <w:t>NOMBRE DE ACTIVIDADES DESARROLLADAS</w:t>
                  </w:r>
                </w:p>
              </w:tc>
              <w:tc>
                <w:tcPr>
                  <w:tcW w:w="2567" w:type="dxa"/>
                  <w:shd w:val="clear" w:color="auto" w:fill="A5A5A5"/>
                  <w:vAlign w:val="center"/>
                </w:tcPr>
                <w:p w14:paraId="20AFF29E"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POBLACIÓN BENEFICIARIA DE LA POLÍTICA PÚBLICA </w:t>
                  </w:r>
                </w:p>
              </w:tc>
              <w:tc>
                <w:tcPr>
                  <w:tcW w:w="2567" w:type="dxa"/>
                  <w:shd w:val="clear" w:color="auto" w:fill="A5A5A5"/>
                  <w:vAlign w:val="center"/>
                </w:tcPr>
                <w:p w14:paraId="18FB4C9A"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EXCOMBATIENTES BENEFICIARIOS SEGÚN CENSO UNIVERSIDAD NACIONAL </w:t>
                  </w:r>
                </w:p>
              </w:tc>
            </w:tr>
            <w:tr w:rsidR="00907FB6" w:rsidRPr="00C86470" w14:paraId="29094163" w14:textId="77777777" w:rsidTr="00C86470">
              <w:trPr>
                <w:trHeight w:val="394"/>
              </w:trPr>
              <w:tc>
                <w:tcPr>
                  <w:tcW w:w="745" w:type="dxa"/>
                  <w:shd w:val="clear" w:color="auto" w:fill="E8E8E8"/>
                  <w:hideMark/>
                </w:tcPr>
                <w:p w14:paraId="1EDD3A3D" w14:textId="77777777" w:rsidR="00907FB6" w:rsidRPr="00C86470" w:rsidRDefault="00907FB6" w:rsidP="00907FB6">
                  <w:pPr>
                    <w:rPr>
                      <w:b/>
                      <w:bCs/>
                      <w:sz w:val="24"/>
                      <w:szCs w:val="24"/>
                      <w:lang w:val="es-ES_tradnl"/>
                    </w:rPr>
                  </w:pPr>
                  <w:r w:rsidRPr="00C86470">
                    <w:rPr>
                      <w:b/>
                      <w:bCs/>
                      <w:sz w:val="24"/>
                      <w:szCs w:val="24"/>
                      <w:lang w:val="es-ES_tradnl"/>
                    </w:rPr>
                    <w:t>2017</w:t>
                  </w:r>
                </w:p>
              </w:tc>
              <w:tc>
                <w:tcPr>
                  <w:tcW w:w="3000" w:type="dxa"/>
                  <w:shd w:val="clear" w:color="auto" w:fill="E8E8E8"/>
                  <w:hideMark/>
                </w:tcPr>
                <w:p w14:paraId="280FE6A4"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concertación y definición de los indicadores del Plan Marco de Implementación del Acuerdo Final </w:t>
                  </w:r>
                </w:p>
              </w:tc>
              <w:tc>
                <w:tcPr>
                  <w:tcW w:w="2567" w:type="dxa"/>
                  <w:vMerge w:val="restart"/>
                  <w:shd w:val="clear" w:color="auto" w:fill="auto"/>
                </w:tcPr>
                <w:p w14:paraId="050FE910" w14:textId="77777777" w:rsidR="00907FB6" w:rsidRPr="00C86470" w:rsidRDefault="00907FB6" w:rsidP="00907FB6">
                  <w:pPr>
                    <w:jc w:val="both"/>
                    <w:rPr>
                      <w:sz w:val="24"/>
                      <w:szCs w:val="24"/>
                      <w:lang w:val="es-ES_tradnl"/>
                    </w:rPr>
                  </w:pPr>
                  <w:r w:rsidRPr="00C86470">
                    <w:rPr>
                      <w:sz w:val="24"/>
                      <w:szCs w:val="24"/>
                    </w:rPr>
                    <w:t xml:space="preserve">El enfoque diferencial étnico de la reincorporación, a establecerse a través del “Programa especial de armonización para la reintegración y reincorporación social y económica con enfoque diferencial étnico y de género”, contempla </w:t>
                  </w:r>
                  <w:r w:rsidRPr="00C86470">
                    <w:rPr>
                      <w:sz w:val="24"/>
                      <w:szCs w:val="24"/>
                    </w:rPr>
                    <w:lastRenderedPageBreak/>
                    <w:t>como beneficiarios a los excombatientes y desvinculados étnicamente caracterizados, al igual que a su grupo familiar y las comunidades étnicas a las cuales pertenecen o a las cuales eventualmente decidan retornar</w:t>
                  </w:r>
                </w:p>
              </w:tc>
              <w:tc>
                <w:tcPr>
                  <w:tcW w:w="2567" w:type="dxa"/>
                  <w:vMerge w:val="restart"/>
                  <w:shd w:val="clear" w:color="auto" w:fill="auto"/>
                </w:tcPr>
                <w:p w14:paraId="4E6CC93A" w14:textId="77777777" w:rsidR="00907FB6" w:rsidRPr="00C86470" w:rsidRDefault="00907FB6" w:rsidP="00907FB6">
                  <w:pPr>
                    <w:jc w:val="both"/>
                    <w:rPr>
                      <w:sz w:val="24"/>
                      <w:szCs w:val="24"/>
                      <w:lang w:val="es-ES_tradnl"/>
                    </w:rPr>
                  </w:pPr>
                  <w:r w:rsidRPr="00C86470">
                    <w:rPr>
                      <w:sz w:val="24"/>
                      <w:szCs w:val="24"/>
                      <w:lang w:val="es-ES_tradnl"/>
                    </w:rPr>
                    <w:lastRenderedPageBreak/>
                    <w:t>Total de la población censada: 10.015</w:t>
                  </w:r>
                </w:p>
                <w:p w14:paraId="3E709BAC"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Indígenas: 18% (hombres: 76%, mujeres: 24%)</w:t>
                  </w:r>
                </w:p>
                <w:p w14:paraId="0110FB04" w14:textId="77777777" w:rsidR="00907FB6" w:rsidRPr="00C86470" w:rsidRDefault="00907FB6" w:rsidP="00907FB6">
                  <w:pPr>
                    <w:pStyle w:val="Prrafodelista"/>
                    <w:ind w:left="129"/>
                    <w:jc w:val="both"/>
                    <w:rPr>
                      <w:sz w:val="24"/>
                      <w:szCs w:val="24"/>
                      <w:lang w:val="es-ES_tradnl"/>
                    </w:rPr>
                  </w:pPr>
                </w:p>
                <w:p w14:paraId="037A80A7"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Afrocolombianos: 12% (hombres: 86%, mujeres: 14%)</w:t>
                  </w:r>
                </w:p>
                <w:p w14:paraId="0DA642FD"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lastRenderedPageBreak/>
                    <w:t>Palenqueros: 0,09% (hombres 67%, mujeres: 33%)</w:t>
                  </w:r>
                </w:p>
                <w:p w14:paraId="3E64AB5A" w14:textId="77777777" w:rsidR="00907FB6" w:rsidRPr="00C86470" w:rsidRDefault="00907FB6" w:rsidP="00907FB6">
                  <w:pPr>
                    <w:pStyle w:val="Prrafodelista"/>
                    <w:ind w:left="129"/>
                    <w:jc w:val="both"/>
                    <w:rPr>
                      <w:sz w:val="24"/>
                      <w:szCs w:val="24"/>
                      <w:lang w:val="es-ES_tradnl"/>
                    </w:rPr>
                  </w:pPr>
                </w:p>
                <w:p w14:paraId="370E622F"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Raizales: 0,03% (hombres: 100%)</w:t>
                  </w:r>
                </w:p>
                <w:p w14:paraId="3DD983DC" w14:textId="77777777" w:rsidR="00907FB6" w:rsidRPr="00C86470" w:rsidRDefault="00907FB6" w:rsidP="00907FB6">
                  <w:pPr>
                    <w:pStyle w:val="Prrafodelista"/>
                    <w:rPr>
                      <w:sz w:val="24"/>
                      <w:szCs w:val="24"/>
                      <w:lang w:val="es-ES_tradnl"/>
                    </w:rPr>
                  </w:pPr>
                </w:p>
                <w:p w14:paraId="5CA46025"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ROM: 0,04% (hombres: 75%, mujeres 25%)</w:t>
                  </w:r>
                </w:p>
              </w:tc>
            </w:tr>
            <w:tr w:rsidR="00907FB6" w:rsidRPr="00C86470" w14:paraId="53FC6186" w14:textId="77777777" w:rsidTr="00C86470">
              <w:trPr>
                <w:trHeight w:val="394"/>
              </w:trPr>
              <w:tc>
                <w:tcPr>
                  <w:tcW w:w="745" w:type="dxa"/>
                  <w:hideMark/>
                </w:tcPr>
                <w:p w14:paraId="631E338D" w14:textId="77777777" w:rsidR="00907FB6" w:rsidRPr="00C86470" w:rsidRDefault="00907FB6" w:rsidP="00907FB6">
                  <w:pPr>
                    <w:rPr>
                      <w:b/>
                      <w:bCs/>
                      <w:sz w:val="24"/>
                      <w:szCs w:val="24"/>
                      <w:lang w:val="es-ES_tradnl"/>
                    </w:rPr>
                  </w:pPr>
                  <w:r w:rsidRPr="00C86470">
                    <w:rPr>
                      <w:b/>
                      <w:bCs/>
                      <w:sz w:val="24"/>
                      <w:szCs w:val="24"/>
                      <w:lang w:val="es-ES_tradnl"/>
                    </w:rPr>
                    <w:t>2018</w:t>
                  </w:r>
                </w:p>
              </w:tc>
              <w:tc>
                <w:tcPr>
                  <w:tcW w:w="3000" w:type="dxa"/>
                  <w:hideMark/>
                </w:tcPr>
                <w:p w14:paraId="18AC9818"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formulación conjunta de la propuesta de instrumento normativo de adopción del “Programa especial de </w:t>
                  </w:r>
                  <w:r w:rsidRPr="00C86470">
                    <w:rPr>
                      <w:sz w:val="24"/>
                      <w:szCs w:val="24"/>
                      <w:lang w:val="es-ES_tradnl"/>
                    </w:rPr>
                    <w:lastRenderedPageBreak/>
                    <w:t xml:space="preserve">armonización para la reintegración y reincorporación social y económica con enfoque diferencial étnico y de género” </w:t>
                  </w:r>
                </w:p>
              </w:tc>
              <w:tc>
                <w:tcPr>
                  <w:tcW w:w="2567" w:type="dxa"/>
                  <w:vMerge/>
                  <w:shd w:val="clear" w:color="auto" w:fill="auto"/>
                </w:tcPr>
                <w:p w14:paraId="30538B77" w14:textId="77777777" w:rsidR="00907FB6" w:rsidRPr="00C86470" w:rsidRDefault="00907FB6" w:rsidP="00907FB6">
                  <w:pPr>
                    <w:jc w:val="both"/>
                    <w:rPr>
                      <w:sz w:val="24"/>
                      <w:szCs w:val="24"/>
                      <w:lang w:val="es-ES_tradnl"/>
                    </w:rPr>
                  </w:pPr>
                </w:p>
              </w:tc>
              <w:tc>
                <w:tcPr>
                  <w:tcW w:w="2567" w:type="dxa"/>
                  <w:vMerge/>
                  <w:shd w:val="clear" w:color="auto" w:fill="auto"/>
                </w:tcPr>
                <w:p w14:paraId="101A174B" w14:textId="77777777" w:rsidR="00907FB6" w:rsidRPr="00C86470" w:rsidRDefault="00907FB6" w:rsidP="00907FB6">
                  <w:pPr>
                    <w:jc w:val="both"/>
                    <w:rPr>
                      <w:sz w:val="24"/>
                      <w:szCs w:val="24"/>
                      <w:lang w:val="es-ES_tradnl"/>
                    </w:rPr>
                  </w:pPr>
                </w:p>
              </w:tc>
            </w:tr>
            <w:bookmarkEnd w:id="0"/>
          </w:tbl>
          <w:p w14:paraId="4D12E786" w14:textId="77777777" w:rsidR="00907FB6" w:rsidRPr="00C86470" w:rsidRDefault="00907FB6" w:rsidP="00810C8D">
            <w:pPr>
              <w:spacing w:after="0" w:line="240" w:lineRule="auto"/>
              <w:rPr>
                <w:rFonts w:cs="Arial"/>
                <w:i/>
                <w:sz w:val="24"/>
                <w:szCs w:val="24"/>
              </w:rPr>
            </w:pPr>
          </w:p>
          <w:p w14:paraId="29636549" w14:textId="463860BE" w:rsidR="00907FB6" w:rsidRPr="00C86470" w:rsidRDefault="00907FB6" w:rsidP="00810C8D">
            <w:pPr>
              <w:spacing w:after="0" w:line="240" w:lineRule="auto"/>
              <w:rPr>
                <w:rFonts w:cs="Arial"/>
                <w:i/>
                <w:sz w:val="24"/>
                <w:szCs w:val="24"/>
              </w:rPr>
            </w:pPr>
            <w:r w:rsidRPr="00C86470">
              <w:rPr>
                <w:rFonts w:cs="Arial"/>
                <w:i/>
                <w:sz w:val="24"/>
                <w:szCs w:val="24"/>
              </w:rPr>
              <w:t>Han participado</w:t>
            </w:r>
          </w:p>
          <w:p w14:paraId="3398E9A6" w14:textId="77777777" w:rsidR="00907FB6" w:rsidRPr="00C86470" w:rsidRDefault="00907FB6" w:rsidP="00810C8D">
            <w:pPr>
              <w:spacing w:after="0" w:line="240" w:lineRule="auto"/>
              <w:rPr>
                <w:rFonts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00"/>
              <w:gridCol w:w="2567"/>
              <w:gridCol w:w="2567"/>
            </w:tblGrid>
            <w:tr w:rsidR="00907FB6" w:rsidRPr="00C86470" w14:paraId="7BA94B49" w14:textId="77777777" w:rsidTr="00C86470">
              <w:trPr>
                <w:trHeight w:val="1036"/>
              </w:trPr>
              <w:tc>
                <w:tcPr>
                  <w:tcW w:w="745" w:type="dxa"/>
                  <w:shd w:val="clear" w:color="auto" w:fill="A5A5A5"/>
                  <w:vAlign w:val="center"/>
                  <w:hideMark/>
                </w:tcPr>
                <w:p w14:paraId="00E62C7C" w14:textId="77777777" w:rsidR="00907FB6" w:rsidRPr="00C86470" w:rsidRDefault="00907FB6" w:rsidP="00907FB6">
                  <w:pPr>
                    <w:jc w:val="center"/>
                    <w:rPr>
                      <w:b/>
                      <w:bCs/>
                      <w:sz w:val="24"/>
                      <w:szCs w:val="24"/>
                      <w:lang w:val="es-ES_tradnl"/>
                    </w:rPr>
                  </w:pPr>
                  <w:r w:rsidRPr="00C86470">
                    <w:rPr>
                      <w:b/>
                      <w:bCs/>
                      <w:sz w:val="24"/>
                      <w:szCs w:val="24"/>
                      <w:lang w:val="es-ES_tradnl"/>
                    </w:rPr>
                    <w:t>AÑO</w:t>
                  </w:r>
                </w:p>
              </w:tc>
              <w:tc>
                <w:tcPr>
                  <w:tcW w:w="3000" w:type="dxa"/>
                  <w:shd w:val="clear" w:color="auto" w:fill="A5A5A5"/>
                  <w:vAlign w:val="center"/>
                  <w:hideMark/>
                </w:tcPr>
                <w:p w14:paraId="19453790" w14:textId="77777777" w:rsidR="00907FB6" w:rsidRPr="00C86470" w:rsidRDefault="00907FB6" w:rsidP="00907FB6">
                  <w:pPr>
                    <w:jc w:val="center"/>
                    <w:rPr>
                      <w:b/>
                      <w:bCs/>
                      <w:sz w:val="24"/>
                      <w:szCs w:val="24"/>
                      <w:lang w:val="es-ES_tradnl"/>
                    </w:rPr>
                  </w:pPr>
                  <w:r w:rsidRPr="00C86470">
                    <w:rPr>
                      <w:b/>
                      <w:bCs/>
                      <w:sz w:val="24"/>
                      <w:szCs w:val="24"/>
                      <w:lang w:val="es-ES_tradnl"/>
                    </w:rPr>
                    <w:t>NOMBRE DE ACTIVIDADES DESARROLLADAS</w:t>
                  </w:r>
                </w:p>
              </w:tc>
              <w:tc>
                <w:tcPr>
                  <w:tcW w:w="2567" w:type="dxa"/>
                  <w:shd w:val="clear" w:color="auto" w:fill="A5A5A5"/>
                  <w:vAlign w:val="center"/>
                </w:tcPr>
                <w:p w14:paraId="0F7150BB"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PARTICIPANTES </w:t>
                  </w:r>
                </w:p>
              </w:tc>
              <w:tc>
                <w:tcPr>
                  <w:tcW w:w="2567" w:type="dxa"/>
                  <w:shd w:val="clear" w:color="auto" w:fill="A5A5A5"/>
                  <w:vAlign w:val="center"/>
                </w:tcPr>
                <w:p w14:paraId="0932C481"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MODALIDAD DE CONTROL SOCIAL PROMOVIDA </w:t>
                  </w:r>
                </w:p>
              </w:tc>
            </w:tr>
            <w:tr w:rsidR="00907FB6" w:rsidRPr="00C86470" w14:paraId="68D2017B" w14:textId="77777777" w:rsidTr="00C86470">
              <w:trPr>
                <w:trHeight w:val="394"/>
              </w:trPr>
              <w:tc>
                <w:tcPr>
                  <w:tcW w:w="745" w:type="dxa"/>
                  <w:shd w:val="clear" w:color="auto" w:fill="E8E8E8"/>
                  <w:hideMark/>
                </w:tcPr>
                <w:p w14:paraId="28BA1D7B" w14:textId="77777777" w:rsidR="00907FB6" w:rsidRPr="00C86470" w:rsidRDefault="00907FB6" w:rsidP="00907FB6">
                  <w:pPr>
                    <w:rPr>
                      <w:b/>
                      <w:bCs/>
                      <w:sz w:val="24"/>
                      <w:szCs w:val="24"/>
                      <w:lang w:val="es-ES_tradnl"/>
                    </w:rPr>
                  </w:pPr>
                  <w:r w:rsidRPr="00C86470">
                    <w:rPr>
                      <w:b/>
                      <w:bCs/>
                      <w:sz w:val="24"/>
                      <w:szCs w:val="24"/>
                      <w:lang w:val="es-ES_tradnl"/>
                    </w:rPr>
                    <w:t>2017</w:t>
                  </w:r>
                </w:p>
              </w:tc>
              <w:tc>
                <w:tcPr>
                  <w:tcW w:w="3000" w:type="dxa"/>
                  <w:shd w:val="clear" w:color="auto" w:fill="E8E8E8"/>
                  <w:hideMark/>
                </w:tcPr>
                <w:p w14:paraId="0709AD69"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concertación y definición de los indicadores étnicos del Plan Marco de Implementación del Acuerdo Final </w:t>
                  </w:r>
                </w:p>
              </w:tc>
              <w:tc>
                <w:tcPr>
                  <w:tcW w:w="2567" w:type="dxa"/>
                  <w:shd w:val="clear" w:color="auto" w:fill="auto"/>
                </w:tcPr>
                <w:p w14:paraId="194E51B0" w14:textId="77777777" w:rsidR="00907FB6" w:rsidRPr="00C86470" w:rsidRDefault="00907FB6" w:rsidP="00907FB6">
                  <w:pPr>
                    <w:jc w:val="both"/>
                    <w:rPr>
                      <w:sz w:val="24"/>
                      <w:szCs w:val="24"/>
                      <w:lang w:val="es-ES_tradnl"/>
                    </w:rPr>
                  </w:pPr>
                  <w:r w:rsidRPr="00C86470">
                    <w:rPr>
                      <w:sz w:val="24"/>
                      <w:szCs w:val="24"/>
                    </w:rPr>
                    <w:t>Integrantes de la Instancia Especial de Alto Nivel de los Pueblos Étnicos (IEANPE)</w:t>
                  </w:r>
                </w:p>
              </w:tc>
              <w:tc>
                <w:tcPr>
                  <w:tcW w:w="2567" w:type="dxa"/>
                  <w:shd w:val="clear" w:color="auto" w:fill="auto"/>
                </w:tcPr>
                <w:p w14:paraId="6CA09DC8" w14:textId="77777777" w:rsidR="00907FB6" w:rsidRPr="00C86470" w:rsidRDefault="00907FB6" w:rsidP="00907FB6">
                  <w:pPr>
                    <w:jc w:val="both"/>
                    <w:rPr>
                      <w:sz w:val="24"/>
                      <w:szCs w:val="24"/>
                      <w:lang w:val="es-ES_tradnl"/>
                    </w:rPr>
                  </w:pPr>
                  <w:r w:rsidRPr="00C86470">
                    <w:rPr>
                      <w:sz w:val="24"/>
                      <w:szCs w:val="24"/>
                      <w:lang w:val="es-ES_tradnl"/>
                    </w:rPr>
                    <w:t xml:space="preserve">Participación efectiva de las organizaciones étnicas en la formulación conjunta de indicadores de implementación del numeral 6.2., Capítulo étnico del Acuerdo Final   / Participación ciudadana </w:t>
                  </w:r>
                </w:p>
              </w:tc>
            </w:tr>
            <w:tr w:rsidR="00907FB6" w:rsidRPr="00C86470" w14:paraId="00A98A31" w14:textId="77777777" w:rsidTr="00C86470">
              <w:trPr>
                <w:trHeight w:val="394"/>
              </w:trPr>
              <w:tc>
                <w:tcPr>
                  <w:tcW w:w="745" w:type="dxa"/>
                  <w:hideMark/>
                </w:tcPr>
                <w:p w14:paraId="5B8FC764" w14:textId="77777777" w:rsidR="00907FB6" w:rsidRPr="00C86470" w:rsidRDefault="00907FB6" w:rsidP="00907FB6">
                  <w:pPr>
                    <w:rPr>
                      <w:b/>
                      <w:bCs/>
                      <w:sz w:val="24"/>
                      <w:szCs w:val="24"/>
                      <w:lang w:val="es-ES_tradnl"/>
                    </w:rPr>
                  </w:pPr>
                  <w:r w:rsidRPr="00C86470">
                    <w:rPr>
                      <w:b/>
                      <w:bCs/>
                      <w:sz w:val="24"/>
                      <w:szCs w:val="24"/>
                      <w:lang w:val="es-ES_tradnl"/>
                    </w:rPr>
                    <w:t>2018</w:t>
                  </w:r>
                </w:p>
              </w:tc>
              <w:tc>
                <w:tcPr>
                  <w:tcW w:w="3000" w:type="dxa"/>
                  <w:hideMark/>
                </w:tcPr>
                <w:p w14:paraId="35E11CE6"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formulación conjunta de la propuesta de instrumento normativo de adopción del “Programa especial de armonización para la reintegración y reincorporación social y económica con enfoque diferencial étnico y de género” </w:t>
                  </w:r>
                </w:p>
              </w:tc>
              <w:tc>
                <w:tcPr>
                  <w:tcW w:w="2567" w:type="dxa"/>
                  <w:tcBorders>
                    <w:top w:val="single" w:sz="4" w:space="0" w:color="auto"/>
                    <w:left w:val="single" w:sz="4" w:space="0" w:color="auto"/>
                    <w:bottom w:val="single" w:sz="4" w:space="0" w:color="auto"/>
                    <w:right w:val="single" w:sz="4" w:space="0" w:color="auto"/>
                  </w:tcBorders>
                  <w:vAlign w:val="center"/>
                </w:tcPr>
                <w:p w14:paraId="181E67AB"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rPr>
                    <w:t>Componente indígena: Delegados técnicos y políticos avalados por las 5 organizaciones nacionales indígenas (CIT, ONIC, OPIAC, AICO y Gobierno Mayor)</w:t>
                  </w:r>
                </w:p>
                <w:p w14:paraId="617BC2DE"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lang w:val="es-ES_tradnl"/>
                    </w:rPr>
                    <w:t>Mesa Nacional de jóvenes indígenas de la</w:t>
                  </w:r>
                  <w:r w:rsidRPr="00C86470">
                    <w:rPr>
                      <w:sz w:val="24"/>
                      <w:szCs w:val="24"/>
                    </w:rPr>
                    <w:t xml:space="preserve"> Organización Nacional Indígena de Colombia (ONIC) </w:t>
                  </w:r>
                  <w:r w:rsidRPr="00C86470">
                    <w:rPr>
                      <w:sz w:val="24"/>
                      <w:szCs w:val="24"/>
                      <w:lang w:val="es-ES_tradnl"/>
                    </w:rPr>
                    <w:t xml:space="preserve"> </w:t>
                  </w:r>
                </w:p>
                <w:p w14:paraId="63EF9DE1"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rPr>
                    <w:lastRenderedPageBreak/>
                    <w:t>Componente comunidades negras, afrocolombianas, raizales y palenqueras: Delegados del Consejo Nacional de Paz Afrocolombiano (CONPA)</w:t>
                  </w:r>
                </w:p>
              </w:tc>
              <w:tc>
                <w:tcPr>
                  <w:tcW w:w="2567" w:type="dxa"/>
                  <w:shd w:val="clear" w:color="auto" w:fill="auto"/>
                </w:tcPr>
                <w:p w14:paraId="7A88BBC4" w14:textId="77777777" w:rsidR="00907FB6" w:rsidRPr="00C86470" w:rsidRDefault="00907FB6" w:rsidP="00907FB6">
                  <w:pPr>
                    <w:jc w:val="both"/>
                    <w:rPr>
                      <w:sz w:val="24"/>
                      <w:szCs w:val="24"/>
                      <w:lang w:val="es-ES_tradnl"/>
                    </w:rPr>
                  </w:pPr>
                  <w:r w:rsidRPr="00C86470">
                    <w:rPr>
                      <w:sz w:val="24"/>
                      <w:szCs w:val="24"/>
                      <w:lang w:val="es-ES_tradnl"/>
                    </w:rPr>
                    <w:lastRenderedPageBreak/>
                    <w:t>Participación efectiva de las organizaciones étnicas en la formulación conjunta de la propuesta de instrumento normativo de adopción del Programa especial de armonización   / Participación ciudadana</w:t>
                  </w:r>
                </w:p>
                <w:p w14:paraId="6A985825" w14:textId="77777777" w:rsidR="00907FB6" w:rsidRPr="00C86470" w:rsidRDefault="00907FB6" w:rsidP="00907FB6">
                  <w:pPr>
                    <w:jc w:val="both"/>
                    <w:rPr>
                      <w:sz w:val="24"/>
                      <w:szCs w:val="24"/>
                      <w:lang w:val="es-ES_tradnl"/>
                    </w:rPr>
                  </w:pPr>
                </w:p>
                <w:p w14:paraId="717A6CB7" w14:textId="77777777" w:rsidR="00907FB6" w:rsidRPr="00C86470" w:rsidRDefault="00907FB6" w:rsidP="00907FB6">
                  <w:pPr>
                    <w:jc w:val="both"/>
                    <w:rPr>
                      <w:sz w:val="24"/>
                      <w:szCs w:val="24"/>
                      <w:lang w:val="es-ES_tradnl"/>
                    </w:rPr>
                  </w:pPr>
                  <w:r w:rsidRPr="00C86470">
                    <w:rPr>
                      <w:sz w:val="24"/>
                      <w:szCs w:val="24"/>
                      <w:lang w:val="es-ES_tradnl"/>
                    </w:rPr>
                    <w:lastRenderedPageBreak/>
                    <w:t xml:space="preserve">Acompañamiento de la Procuraduría Delegada para Asuntos Étnicos </w:t>
                  </w:r>
                </w:p>
              </w:tc>
            </w:tr>
          </w:tbl>
          <w:p w14:paraId="509C12EC" w14:textId="77777777" w:rsidR="00907FB6" w:rsidRPr="00C86470" w:rsidRDefault="00907FB6" w:rsidP="00810C8D">
            <w:pPr>
              <w:spacing w:after="0" w:line="240" w:lineRule="auto"/>
              <w:rPr>
                <w:rFonts w:cs="Arial"/>
                <w:i/>
                <w:sz w:val="24"/>
                <w:szCs w:val="24"/>
              </w:rPr>
            </w:pPr>
          </w:p>
          <w:p w14:paraId="44634256" w14:textId="0E8EC2C7" w:rsidR="00907FB6" w:rsidRPr="00C86470" w:rsidRDefault="00907FB6" w:rsidP="00810C8D">
            <w:pPr>
              <w:spacing w:after="0" w:line="240" w:lineRule="auto"/>
              <w:rPr>
                <w:rFonts w:cs="Arial"/>
                <w:i/>
                <w:sz w:val="24"/>
                <w:szCs w:val="24"/>
              </w:rPr>
            </w:pPr>
          </w:p>
        </w:tc>
      </w:tr>
      <w:tr w:rsidR="00810C8D" w:rsidRPr="00C86470" w14:paraId="5AF0B7F4" w14:textId="77777777" w:rsidTr="00810C8D">
        <w:trPr>
          <w:trHeight w:val="1420"/>
        </w:trPr>
        <w:tc>
          <w:tcPr>
            <w:tcW w:w="9781" w:type="dxa"/>
            <w:shd w:val="clear" w:color="auto" w:fill="F2F2F2"/>
          </w:tcPr>
          <w:p w14:paraId="7C48DBFF" w14:textId="77777777" w:rsidR="00810C8D" w:rsidRPr="00476197" w:rsidRDefault="00810C8D" w:rsidP="00810C8D">
            <w:pPr>
              <w:spacing w:after="0" w:line="240" w:lineRule="auto"/>
              <w:rPr>
                <w:rFonts w:cs="Arial"/>
                <w:b/>
                <w:color w:val="009EAD"/>
                <w:sz w:val="32"/>
                <w:szCs w:val="32"/>
                <w:u w:val="thick"/>
              </w:rPr>
            </w:pPr>
            <w:r w:rsidRPr="00476197">
              <w:rPr>
                <w:b/>
                <w:noProof/>
                <w:sz w:val="32"/>
                <w:lang w:eastAsia="es-CO"/>
              </w:rPr>
              <w:lastRenderedPageBreak/>
              <w:drawing>
                <wp:anchor distT="0" distB="0" distL="114300" distR="114300" simplePos="0" relativeHeight="251684352" behindDoc="0" locked="0" layoutInCell="1" allowOverlap="1" wp14:anchorId="0E356672" wp14:editId="31A7CAE7">
                  <wp:simplePos x="0" y="0"/>
                  <wp:positionH relativeFrom="column">
                    <wp:posOffset>-85725</wp:posOffset>
                  </wp:positionH>
                  <wp:positionV relativeFrom="paragraph">
                    <wp:posOffset>8255</wp:posOffset>
                  </wp:positionV>
                  <wp:extent cx="938530" cy="842645"/>
                  <wp:effectExtent l="0" t="0" r="0" b="0"/>
                  <wp:wrapSquare wrapText="bothSides"/>
                  <wp:docPr id="4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197">
              <w:rPr>
                <w:rFonts w:cs="Arial"/>
                <w:b/>
                <w:noProof/>
                <w:color w:val="009EAD"/>
                <w:sz w:val="32"/>
                <w:szCs w:val="32"/>
                <w:u w:val="thick"/>
                <w:lang w:eastAsia="es-CO"/>
              </w:rPr>
              <w:t xml:space="preserve">¿En qué </w:t>
            </w:r>
            <w:r w:rsidRPr="00476197">
              <w:rPr>
                <w:rFonts w:cs="Arial"/>
                <w:b/>
                <w:color w:val="009EAD"/>
                <w:sz w:val="32"/>
                <w:szCs w:val="32"/>
                <w:u w:val="thick"/>
              </w:rPr>
              <w:t>territorios hemos desarrollado la acción?</w:t>
            </w:r>
          </w:p>
          <w:p w14:paraId="57246C1E" w14:textId="77777777" w:rsidR="00745E86" w:rsidRPr="00C86470" w:rsidRDefault="00745E86" w:rsidP="00810C8D">
            <w:pPr>
              <w:jc w:val="both"/>
              <w:rPr>
                <w:rFonts w:ascii="Arial" w:hAnsi="Arial" w:cs="Arial"/>
                <w:sz w:val="24"/>
                <w:lang w:val="es-ES"/>
              </w:rPr>
            </w:pPr>
          </w:p>
          <w:p w14:paraId="122CC791" w14:textId="4B71371E" w:rsidR="00810C8D" w:rsidRPr="00C86470" w:rsidRDefault="00810C8D" w:rsidP="00810C8D">
            <w:pPr>
              <w:jc w:val="both"/>
              <w:rPr>
                <w:rFonts w:cs="Arial"/>
                <w:i/>
                <w:sz w:val="24"/>
                <w:szCs w:val="24"/>
                <w:lang w:val="es-ES"/>
              </w:rPr>
            </w:pPr>
            <w:r w:rsidRPr="00C86470">
              <w:rPr>
                <w:rFonts w:ascii="Arial" w:hAnsi="Arial" w:cs="Arial"/>
                <w:sz w:val="24"/>
                <w:lang w:val="es-ES"/>
              </w:rPr>
              <w:t xml:space="preserve"> </w:t>
            </w:r>
            <w:r w:rsidR="00271031" w:rsidRPr="00C86470">
              <w:rPr>
                <w:rFonts w:ascii="Arial" w:hAnsi="Arial" w:cs="Arial"/>
                <w:sz w:val="24"/>
                <w:lang w:val="es-ES"/>
              </w:rPr>
              <w:t>Actualmente la ARN (nivel central) avanza con las organizaciones étnicas en la fase de formulación y concertación conjunta de la propuesta de instrumento normativo de adopción del Programa especial de armonización. La implementación del programa en el territorio nacional se definirá una vez se surta el proceso de consulta previa a través de los mecanismos e instancias establecidas por la Constitución Política, los marcos normativos reglamentarios y la jurisprudencia de la Corte Constitucional.</w:t>
            </w:r>
          </w:p>
        </w:tc>
      </w:tr>
    </w:tbl>
    <w:p w14:paraId="653D6FEE" w14:textId="77777777" w:rsidR="00476197" w:rsidRDefault="00476197" w:rsidP="00A91B15">
      <w:pPr>
        <w:jc w:val="both"/>
        <w:rPr>
          <w:rFonts w:cs="Arial"/>
          <w:b/>
          <w:color w:val="000000"/>
          <w:sz w:val="56"/>
          <w:szCs w:val="56"/>
          <w:lang w:val="es-ES_tradnl"/>
        </w:rPr>
      </w:pPr>
    </w:p>
    <w:p w14:paraId="00FBE23E" w14:textId="77777777" w:rsidR="00476197" w:rsidRDefault="00476197" w:rsidP="00A91B15">
      <w:pPr>
        <w:jc w:val="both"/>
        <w:rPr>
          <w:rFonts w:cs="Arial"/>
          <w:b/>
          <w:color w:val="000000"/>
          <w:sz w:val="56"/>
          <w:szCs w:val="56"/>
          <w:lang w:val="es-ES_tradnl"/>
        </w:rPr>
      </w:pPr>
    </w:p>
    <w:p w14:paraId="5A2323C3" w14:textId="77777777" w:rsidR="00476197" w:rsidRDefault="00476197" w:rsidP="00A91B15">
      <w:pPr>
        <w:jc w:val="both"/>
        <w:rPr>
          <w:rFonts w:cs="Arial"/>
          <w:b/>
          <w:color w:val="000000"/>
          <w:sz w:val="56"/>
          <w:szCs w:val="56"/>
          <w:lang w:val="es-ES_tradnl"/>
        </w:rPr>
      </w:pPr>
    </w:p>
    <w:p w14:paraId="111FD55F" w14:textId="77777777" w:rsidR="00476197" w:rsidRDefault="00476197" w:rsidP="00A91B15">
      <w:pPr>
        <w:jc w:val="both"/>
        <w:rPr>
          <w:rFonts w:cs="Arial"/>
          <w:b/>
          <w:color w:val="000000"/>
          <w:sz w:val="56"/>
          <w:szCs w:val="56"/>
          <w:lang w:val="es-ES_tradnl"/>
        </w:rPr>
      </w:pPr>
    </w:p>
    <w:p w14:paraId="0D49612D" w14:textId="77777777" w:rsidR="00476197" w:rsidRDefault="00476197" w:rsidP="00A91B15">
      <w:pPr>
        <w:jc w:val="both"/>
        <w:rPr>
          <w:rFonts w:cs="Arial"/>
          <w:b/>
          <w:color w:val="000000"/>
          <w:sz w:val="56"/>
          <w:szCs w:val="56"/>
          <w:lang w:val="es-ES_tradnl"/>
        </w:rPr>
      </w:pPr>
    </w:p>
    <w:p w14:paraId="5321AFA6" w14:textId="77777777" w:rsidR="00476197" w:rsidRDefault="00476197" w:rsidP="00A91B15">
      <w:pPr>
        <w:jc w:val="both"/>
        <w:rPr>
          <w:rFonts w:cs="Arial"/>
          <w:b/>
          <w:color w:val="000000"/>
          <w:sz w:val="56"/>
          <w:szCs w:val="56"/>
          <w:lang w:val="es-ES_tradnl"/>
        </w:rPr>
      </w:pPr>
    </w:p>
    <w:p w14:paraId="4E5C44E7" w14:textId="77777777" w:rsidR="00476197" w:rsidRDefault="00476197" w:rsidP="00A91B15">
      <w:pPr>
        <w:jc w:val="both"/>
        <w:rPr>
          <w:rFonts w:cs="Arial"/>
          <w:b/>
          <w:color w:val="000000"/>
          <w:sz w:val="56"/>
          <w:szCs w:val="56"/>
          <w:lang w:val="es-ES_tradnl"/>
        </w:rPr>
      </w:pPr>
    </w:p>
    <w:p w14:paraId="1317B30D" w14:textId="77777777" w:rsidR="00A91B15" w:rsidRPr="0065327C" w:rsidRDefault="00A91B15" w:rsidP="00A91B15">
      <w:pPr>
        <w:jc w:val="both"/>
        <w:rPr>
          <w:rFonts w:cs="Arial"/>
          <w:b/>
          <w:color w:val="000000"/>
          <w:sz w:val="56"/>
          <w:szCs w:val="56"/>
          <w:lang w:val="es-ES_tradnl"/>
        </w:rPr>
      </w:pPr>
      <w:r w:rsidRPr="0065327C">
        <w:rPr>
          <w:rFonts w:cs="Arial"/>
          <w:b/>
          <w:color w:val="000000"/>
          <w:sz w:val="56"/>
          <w:szCs w:val="56"/>
          <w:lang w:val="es-ES_tradnl"/>
        </w:rPr>
        <w:lastRenderedPageBreak/>
        <w:t xml:space="preserve">2.  </w:t>
      </w:r>
    </w:p>
    <w:p w14:paraId="0F3CB8AA" w14:textId="77777777" w:rsidR="00A91B15" w:rsidRPr="0065327C" w:rsidRDefault="00A91B15" w:rsidP="00A91B15">
      <w:pPr>
        <w:jc w:val="both"/>
        <w:rPr>
          <w:rFonts w:cs="Arial"/>
          <w:b/>
          <w:color w:val="000000"/>
          <w:sz w:val="44"/>
          <w:szCs w:val="44"/>
          <w:lang w:val="es-ES_tradnl"/>
        </w:rPr>
      </w:pPr>
      <w:r w:rsidRPr="0065327C">
        <w:rPr>
          <w:rFonts w:cs="Arial"/>
          <w:b/>
          <w:color w:val="000000"/>
          <w:sz w:val="44"/>
          <w:szCs w:val="44"/>
          <w:lang w:val="es-ES_tradnl"/>
        </w:rPr>
        <w:t xml:space="preserve">Acciones que se derivan del cumplimiento de </w:t>
      </w:r>
      <w:r w:rsidRPr="0065327C">
        <w:rPr>
          <w:rFonts w:cs="Arial"/>
          <w:b/>
          <w:color w:val="000000"/>
          <w:sz w:val="54"/>
          <w:szCs w:val="54"/>
          <w:u w:val="thick"/>
          <w:lang w:val="es-ES_tradnl"/>
        </w:rPr>
        <w:t>instrumentos normativos</w:t>
      </w:r>
      <w:r w:rsidRPr="0065327C">
        <w:rPr>
          <w:rFonts w:cs="Arial"/>
          <w:b/>
          <w:color w:val="000000"/>
          <w:sz w:val="54"/>
          <w:szCs w:val="54"/>
          <w:lang w:val="es-ES_tradnl"/>
        </w:rPr>
        <w:t xml:space="preserve"> </w:t>
      </w:r>
      <w:r w:rsidRPr="0065327C">
        <w:rPr>
          <w:rFonts w:cs="Arial"/>
          <w:b/>
          <w:color w:val="000000"/>
          <w:sz w:val="44"/>
          <w:szCs w:val="44"/>
          <w:lang w:val="es-ES_tradnl"/>
        </w:rPr>
        <w:t>que se han expedido con posterioridad a la firma del Acuerdo de Paz</w:t>
      </w:r>
    </w:p>
    <w:p w14:paraId="27851B6A" w14:textId="12BCA252" w:rsidR="00A91B15" w:rsidRPr="0065327C" w:rsidRDefault="00A91B15" w:rsidP="00A91B15">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w:t>
      </w:r>
      <w:r w:rsidR="008617B4">
        <w:rPr>
          <w:rFonts w:cs="Arial"/>
          <w:color w:val="000000"/>
          <w:sz w:val="24"/>
          <w:szCs w:val="24"/>
          <w:lang w:val="es-ES_tradnl"/>
        </w:rPr>
        <w:t xml:space="preserve">otras </w:t>
      </w:r>
      <w:r w:rsidRPr="0065327C">
        <w:rPr>
          <w:rFonts w:cs="Arial"/>
          <w:color w:val="000000"/>
          <w:sz w:val="24"/>
          <w:szCs w:val="24"/>
          <w:lang w:val="es-ES_tradnl"/>
        </w:rPr>
        <w:t>acciones que viene desarrollando esta entidad para dar cumplimiento a decretos o leyes que se han expedidos con posteriorida</w:t>
      </w:r>
      <w:r w:rsidR="00C34401">
        <w:rPr>
          <w:rFonts w:cs="Arial"/>
          <w:color w:val="000000"/>
          <w:sz w:val="24"/>
          <w:szCs w:val="24"/>
          <w:lang w:val="es-ES_tradnl"/>
        </w:rPr>
        <w:t xml:space="preserve">d a la firma del Acuerdo de Paz, </w:t>
      </w:r>
      <w:r w:rsidRPr="0065327C">
        <w:rPr>
          <w:rFonts w:cs="Arial"/>
          <w:color w:val="000000"/>
          <w:sz w:val="24"/>
          <w:szCs w:val="24"/>
          <w:lang w:val="es-ES_tradnl"/>
        </w:rPr>
        <w:t xml:space="preserve">las cuales están </w:t>
      </w:r>
      <w:r w:rsidR="00C34401">
        <w:rPr>
          <w:rFonts w:cs="Arial"/>
          <w:color w:val="000000"/>
          <w:sz w:val="24"/>
          <w:szCs w:val="24"/>
          <w:lang w:val="es-ES_tradnl"/>
        </w:rPr>
        <w:t>organizadas</w:t>
      </w:r>
      <w:r w:rsidRPr="0065327C">
        <w:rPr>
          <w:rFonts w:cs="Arial"/>
          <w:color w:val="000000"/>
          <w:sz w:val="24"/>
          <w:szCs w:val="24"/>
          <w:lang w:val="es-ES_tradnl"/>
        </w:rPr>
        <w:t xml:space="preserve"> por cada uno d</w:t>
      </w:r>
      <w:r w:rsidR="00476197">
        <w:rPr>
          <w:rFonts w:cs="Arial"/>
          <w:color w:val="000000"/>
          <w:sz w:val="24"/>
          <w:szCs w:val="24"/>
          <w:lang w:val="es-ES_tradnl"/>
        </w:rPr>
        <w:t>e los Puntos del Acuerdo:</w:t>
      </w:r>
    </w:p>
    <w:p w14:paraId="2751649F" w14:textId="77777777" w:rsidR="00A91B15" w:rsidRPr="0065327C" w:rsidRDefault="00A91B15" w:rsidP="00A91B15">
      <w:pPr>
        <w:ind w:left="708"/>
        <w:jc w:val="both"/>
        <w:rPr>
          <w:rFonts w:cs="Arial"/>
          <w:color w:val="000000"/>
          <w:sz w:val="24"/>
          <w:szCs w:val="24"/>
          <w:lang w:val="es-ES_tradnl"/>
        </w:rPr>
      </w:pPr>
    </w:p>
    <w:p w14:paraId="245F39EF" w14:textId="381E1CEA" w:rsidR="00A91B15" w:rsidRPr="0065327C" w:rsidRDefault="006D28D6" w:rsidP="00A91B15">
      <w:pPr>
        <w:spacing w:line="240" w:lineRule="auto"/>
        <w:ind w:left="96"/>
        <w:rPr>
          <w:b/>
          <w:color w:val="009EAD"/>
          <w:sz w:val="44"/>
          <w:szCs w:val="40"/>
          <w:u w:val="thick"/>
          <w:lang w:val="es-ES_tradnl"/>
        </w:rPr>
      </w:pPr>
      <w:r>
        <w:rPr>
          <w:color w:val="009EAD"/>
          <w:sz w:val="36"/>
          <w:szCs w:val="36"/>
          <w:lang w:val="es-ES_tradnl"/>
        </w:rPr>
        <w:t>Punto 3</w:t>
      </w:r>
      <w:r w:rsidR="00A91B15" w:rsidRPr="0065327C">
        <w:rPr>
          <w:color w:val="009EAD"/>
          <w:sz w:val="36"/>
          <w:szCs w:val="36"/>
          <w:lang w:val="es-ES_tradnl"/>
        </w:rPr>
        <w:t xml:space="preserve"> del Acuerdo</w:t>
      </w:r>
    </w:p>
    <w:p w14:paraId="743E58C4" w14:textId="776F6C91" w:rsidR="00A91B15" w:rsidRPr="0065327C" w:rsidRDefault="006D28D6" w:rsidP="00A91B15">
      <w:pPr>
        <w:spacing w:line="240" w:lineRule="auto"/>
        <w:rPr>
          <w:rFonts w:cs="Arial"/>
          <w:sz w:val="28"/>
          <w:szCs w:val="24"/>
          <w:lang w:val="es-ES_tradnl"/>
        </w:rPr>
      </w:pPr>
      <w:r>
        <w:rPr>
          <w:b/>
          <w:color w:val="009EAD"/>
          <w:sz w:val="44"/>
          <w:szCs w:val="40"/>
          <w:u w:val="thick"/>
          <w:lang w:val="es-ES_tradnl"/>
        </w:rPr>
        <w:t>Fin del Conflicto:</w:t>
      </w:r>
    </w:p>
    <w:p w14:paraId="3C4C5FBA" w14:textId="77777777" w:rsidR="006D28D6" w:rsidRDefault="006D28D6" w:rsidP="00A91B15">
      <w:pPr>
        <w:spacing w:line="240" w:lineRule="auto"/>
        <w:ind w:left="108"/>
        <w:rPr>
          <w:color w:val="009EAD"/>
          <w:sz w:val="32"/>
          <w:szCs w:val="32"/>
          <w:lang w:val="es-ES_tradnl"/>
        </w:rPr>
      </w:pPr>
    </w:p>
    <w:p w14:paraId="7ABFF279" w14:textId="4E284C2D" w:rsidR="00A91B15" w:rsidRPr="0065327C" w:rsidRDefault="00A91B15" w:rsidP="00A91B15">
      <w:pPr>
        <w:spacing w:line="240" w:lineRule="auto"/>
        <w:ind w:left="108"/>
        <w:rPr>
          <w:rFonts w:cs="Arial"/>
          <w:b/>
          <w:sz w:val="36"/>
          <w:szCs w:val="36"/>
          <w:lang w:val="es-ES_tradnl"/>
        </w:rPr>
      </w:pPr>
      <w:r w:rsidRPr="0065327C">
        <w:rPr>
          <w:rFonts w:cs="Arial"/>
          <w:i/>
          <w:sz w:val="28"/>
          <w:szCs w:val="28"/>
          <w:lang w:val="es-ES_tradnl"/>
        </w:rPr>
        <w:t>Acción 1.</w:t>
      </w:r>
      <w:r w:rsidRPr="0065327C">
        <w:rPr>
          <w:rFonts w:cs="Arial"/>
          <w:b/>
          <w:sz w:val="36"/>
          <w:szCs w:val="36"/>
          <w:lang w:val="es-ES_tradnl"/>
        </w:rPr>
        <w:t xml:space="preserve"> </w:t>
      </w:r>
      <w:r w:rsidRPr="0065327C">
        <w:rPr>
          <w:rFonts w:cs="Arial"/>
          <w:b/>
          <w:sz w:val="36"/>
          <w:szCs w:val="36"/>
          <w:lang w:val="es-ES_tradnl"/>
        </w:rPr>
        <w:br/>
      </w:r>
      <w:r w:rsidR="006D28D6">
        <w:rPr>
          <w:rFonts w:cs="Arial"/>
          <w:b/>
          <w:sz w:val="40"/>
          <w:szCs w:val="36"/>
          <w:lang w:val="es-ES_tradnl"/>
        </w:rPr>
        <w:t>Decreto 897 de 2017</w:t>
      </w:r>
    </w:p>
    <w:p w14:paraId="30C6003F" w14:textId="77777777" w:rsidR="00A91B15" w:rsidRPr="0065327C" w:rsidRDefault="00A91B15" w:rsidP="00A91B15">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74A2F77F" w14:textId="77777777" w:rsidTr="0073143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3704472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3A299973" w14:textId="300B6798" w:rsidR="00A91B15" w:rsidRPr="00476197" w:rsidRDefault="006D28D6" w:rsidP="00731437">
            <w:pPr>
              <w:spacing w:after="0" w:line="240" w:lineRule="auto"/>
              <w:rPr>
                <w:rFonts w:cs="Arial"/>
                <w:sz w:val="24"/>
                <w:szCs w:val="24"/>
                <w:lang w:val="es-ES_tradnl"/>
              </w:rPr>
            </w:pPr>
            <w:r w:rsidRPr="00476197">
              <w:rPr>
                <w:rFonts w:cs="Arial"/>
                <w:sz w:val="24"/>
                <w:szCs w:val="24"/>
                <w:lang w:val="es-ES_tradnl"/>
              </w:rPr>
              <w:t>Modificación de la Agencia Colombiana para la Reintegración a la Agencia para la Reincorporación y la Normalización</w:t>
            </w:r>
          </w:p>
          <w:p w14:paraId="4091F175" w14:textId="080884D4" w:rsidR="006D28D6" w:rsidRDefault="006D28D6" w:rsidP="00731437">
            <w:pPr>
              <w:spacing w:after="0" w:line="240" w:lineRule="auto"/>
              <w:rPr>
                <w:rFonts w:cs="Arial"/>
                <w:sz w:val="24"/>
                <w:szCs w:val="24"/>
                <w:lang w:val="es-ES_tradnl"/>
              </w:rPr>
            </w:pPr>
            <w:r w:rsidRPr="00476197">
              <w:rPr>
                <w:rFonts w:cs="Arial"/>
                <w:sz w:val="24"/>
                <w:szCs w:val="24"/>
                <w:lang w:val="es-ES_tradnl"/>
              </w:rPr>
              <w:t>Creación del Grupo Unidad</w:t>
            </w:r>
            <w:r w:rsidRPr="006D28D6">
              <w:rPr>
                <w:rFonts w:cs="Arial"/>
                <w:sz w:val="24"/>
                <w:szCs w:val="24"/>
                <w:lang w:val="es-ES_tradnl"/>
              </w:rPr>
              <w:t xml:space="preserve"> Técnica para la Reincorporación de las FARC-EP</w:t>
            </w:r>
            <w:r>
              <w:rPr>
                <w:rFonts w:cs="Arial"/>
                <w:sz w:val="24"/>
                <w:szCs w:val="24"/>
                <w:lang w:val="es-ES_tradnl"/>
              </w:rPr>
              <w:t>, adscrito a la Dirección General.</w:t>
            </w:r>
          </w:p>
          <w:p w14:paraId="49DC7422" w14:textId="29602241" w:rsidR="006D28D6" w:rsidRDefault="006D28D6" w:rsidP="00731437">
            <w:pPr>
              <w:spacing w:after="0" w:line="240" w:lineRule="auto"/>
              <w:rPr>
                <w:rFonts w:cs="Arial"/>
                <w:sz w:val="24"/>
                <w:szCs w:val="24"/>
                <w:lang w:val="es-ES_tradnl"/>
              </w:rPr>
            </w:pPr>
          </w:p>
          <w:p w14:paraId="680EF2A6" w14:textId="62BF5C9C" w:rsidR="006D28D6" w:rsidRPr="00A91B15" w:rsidRDefault="006D28D6" w:rsidP="00731437">
            <w:pPr>
              <w:spacing w:after="0" w:line="240" w:lineRule="auto"/>
              <w:rPr>
                <w:rFonts w:cs="Arial"/>
                <w:sz w:val="24"/>
                <w:szCs w:val="24"/>
                <w:highlight w:val="lightGray"/>
                <w:lang w:val="es-ES_tradnl"/>
              </w:rPr>
            </w:pPr>
            <w:r>
              <w:rPr>
                <w:rFonts w:cs="Arial"/>
                <w:sz w:val="24"/>
                <w:szCs w:val="24"/>
                <w:lang w:val="es-ES_tradnl"/>
              </w:rPr>
              <w:t>Se desarrollan en el Punto 3 Acción 1 del presente documento sobre arquitectura institucional</w:t>
            </w:r>
          </w:p>
          <w:p w14:paraId="68F0B029" w14:textId="77777777" w:rsidR="00A91B15" w:rsidRPr="0065327C" w:rsidRDefault="00A91B15" w:rsidP="00731437">
            <w:pPr>
              <w:spacing w:after="0" w:line="240" w:lineRule="auto"/>
              <w:rPr>
                <w:rFonts w:cs="Arial"/>
                <w:sz w:val="24"/>
                <w:szCs w:val="24"/>
                <w:lang w:val="es-ES_tradnl"/>
              </w:rPr>
            </w:pPr>
          </w:p>
        </w:tc>
      </w:tr>
    </w:tbl>
    <w:p w14:paraId="2AFDC4D7" w14:textId="05D015F1" w:rsidR="00A91B15" w:rsidRDefault="00A91B15" w:rsidP="00A91B15">
      <w:pPr>
        <w:spacing w:line="240" w:lineRule="auto"/>
        <w:jc w:val="both"/>
        <w:rPr>
          <w:rFonts w:cs="Arial"/>
          <w:color w:val="009EAD"/>
          <w:sz w:val="32"/>
          <w:szCs w:val="32"/>
          <w:u w:val="thick"/>
          <w:lang w:val="es-ES_tradnl"/>
        </w:rPr>
      </w:pPr>
    </w:p>
    <w:p w14:paraId="1AE663CB" w14:textId="138F20CA" w:rsidR="006D28D6" w:rsidRDefault="006D28D6" w:rsidP="00A91B15">
      <w:pPr>
        <w:spacing w:line="240" w:lineRule="auto"/>
        <w:jc w:val="both"/>
        <w:rPr>
          <w:rFonts w:cs="Arial"/>
          <w:color w:val="009EAD"/>
          <w:sz w:val="32"/>
          <w:szCs w:val="32"/>
          <w:u w:val="thick"/>
          <w:lang w:val="es-ES_tradnl"/>
        </w:rPr>
      </w:pPr>
    </w:p>
    <w:p w14:paraId="74E9A824" w14:textId="42E46736" w:rsidR="006D28D6" w:rsidRDefault="006D28D6" w:rsidP="00A91B15">
      <w:pPr>
        <w:spacing w:line="240" w:lineRule="auto"/>
        <w:jc w:val="both"/>
        <w:rPr>
          <w:rFonts w:cs="Arial"/>
          <w:color w:val="009EAD"/>
          <w:sz w:val="32"/>
          <w:szCs w:val="32"/>
          <w:u w:val="thick"/>
          <w:lang w:val="es-ES_tradnl"/>
        </w:rPr>
      </w:pPr>
    </w:p>
    <w:p w14:paraId="4F585F74" w14:textId="0C52C102" w:rsidR="006D28D6" w:rsidRDefault="006D28D6" w:rsidP="00A91B15">
      <w:pPr>
        <w:spacing w:line="240" w:lineRule="auto"/>
        <w:jc w:val="both"/>
        <w:rPr>
          <w:rFonts w:cs="Arial"/>
          <w:color w:val="009EAD"/>
          <w:sz w:val="32"/>
          <w:szCs w:val="32"/>
          <w:u w:val="thick"/>
          <w:lang w:val="es-ES_tradnl"/>
        </w:rPr>
      </w:pPr>
    </w:p>
    <w:p w14:paraId="5DC3115D" w14:textId="1F7DFA00" w:rsidR="006D28D6" w:rsidRDefault="006D28D6" w:rsidP="00A91B15">
      <w:pPr>
        <w:spacing w:line="240" w:lineRule="auto"/>
        <w:jc w:val="both"/>
        <w:rPr>
          <w:rFonts w:cs="Arial"/>
          <w:color w:val="009EAD"/>
          <w:sz w:val="32"/>
          <w:szCs w:val="32"/>
          <w:u w:val="thick"/>
          <w:lang w:val="es-ES_tradnl"/>
        </w:rPr>
      </w:pPr>
    </w:p>
    <w:p w14:paraId="3EEC83FA" w14:textId="77777777" w:rsidR="006D28D6" w:rsidRDefault="006D28D6" w:rsidP="00A91B15">
      <w:pPr>
        <w:spacing w:line="240" w:lineRule="auto"/>
        <w:jc w:val="both"/>
        <w:rPr>
          <w:rFonts w:cs="Arial"/>
          <w:color w:val="009EAD"/>
          <w:sz w:val="32"/>
          <w:szCs w:val="32"/>
          <w:u w:val="thick"/>
          <w:lang w:val="es-ES_tradnl"/>
        </w:rPr>
      </w:pPr>
    </w:p>
    <w:p w14:paraId="13120A21" w14:textId="70222E12" w:rsidR="006D28D6" w:rsidRPr="0065327C" w:rsidRDefault="006D28D6" w:rsidP="006D28D6">
      <w:pPr>
        <w:spacing w:line="240" w:lineRule="auto"/>
        <w:ind w:left="108"/>
        <w:rPr>
          <w:rFonts w:cs="Arial"/>
          <w:b/>
          <w:sz w:val="36"/>
          <w:szCs w:val="36"/>
          <w:lang w:val="es-ES_tradnl"/>
        </w:rPr>
      </w:pPr>
      <w:r>
        <w:rPr>
          <w:rFonts w:cs="Arial"/>
          <w:i/>
          <w:sz w:val="28"/>
          <w:szCs w:val="28"/>
          <w:lang w:val="es-ES_tradnl"/>
        </w:rPr>
        <w:t>Acción 2</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899 de 2017</w:t>
      </w:r>
    </w:p>
    <w:p w14:paraId="361B60F1" w14:textId="77777777" w:rsidR="006D28D6" w:rsidRPr="0065327C" w:rsidRDefault="006D28D6" w:rsidP="006D28D6">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D28D6" w:rsidRPr="0065327C" w14:paraId="308C6D19"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5362C5EE" w14:textId="77777777" w:rsidR="006D28D6" w:rsidRPr="0065327C" w:rsidRDefault="006D28D6"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7F31A351" w14:textId="358218B6" w:rsidR="006D28D6" w:rsidRDefault="006F72BA" w:rsidP="006D28D6">
            <w:pPr>
              <w:spacing w:after="0" w:line="240" w:lineRule="auto"/>
            </w:pPr>
            <w:r>
              <w:rPr>
                <w:rFonts w:cs="Arial"/>
                <w:sz w:val="24"/>
                <w:szCs w:val="24"/>
                <w:lang w:val="es-ES_tradnl"/>
              </w:rPr>
              <w:t>D</w:t>
            </w:r>
            <w:r w:rsidR="006D28D6" w:rsidRPr="006D28D6">
              <w:rPr>
                <w:rFonts w:cs="Arial"/>
                <w:sz w:val="24"/>
                <w:szCs w:val="24"/>
                <w:lang w:val="es-ES_tradnl"/>
              </w:rPr>
              <w:t>efinir y establecer los</w:t>
            </w:r>
            <w:r w:rsidR="006D28D6">
              <w:rPr>
                <w:rFonts w:cs="Arial"/>
                <w:sz w:val="24"/>
                <w:szCs w:val="24"/>
                <w:lang w:val="es-ES_tradnl"/>
              </w:rPr>
              <w:t xml:space="preserve"> </w:t>
            </w:r>
            <w:r w:rsidR="006D28D6" w:rsidRPr="006D28D6">
              <w:rPr>
                <w:rFonts w:cs="Arial"/>
                <w:sz w:val="24"/>
                <w:szCs w:val="24"/>
                <w:lang w:val="es-ES_tradnl"/>
              </w:rPr>
              <w:t xml:space="preserve">criterios, medidas e instrumentos del Programa de Reincorporación Económica y Social, </w:t>
            </w:r>
            <w:r w:rsidR="006D28D6">
              <w:t>colectiva e individual, a la vida civil de los integrantes de las FARC-EP, conforme a lo establecido en el Acuerdo Final, suscrito entre el Gobierno Nacional y las FARC-EP el 24 de noviembre de 2016.</w:t>
            </w:r>
          </w:p>
          <w:p w14:paraId="4DDA0EE5" w14:textId="77777777" w:rsidR="006D28D6" w:rsidRDefault="006D28D6" w:rsidP="006D28D6">
            <w:pPr>
              <w:spacing w:after="0" w:line="240" w:lineRule="auto"/>
            </w:pPr>
          </w:p>
          <w:p w14:paraId="0AEFE763" w14:textId="453AC683" w:rsidR="006D28D6" w:rsidRPr="0065327C" w:rsidRDefault="006D28D6" w:rsidP="006D28D6">
            <w:pPr>
              <w:spacing w:after="0" w:line="240" w:lineRule="auto"/>
              <w:rPr>
                <w:rFonts w:cs="Arial"/>
                <w:sz w:val="24"/>
                <w:szCs w:val="24"/>
                <w:lang w:val="es-ES_tradnl"/>
              </w:rPr>
            </w:pPr>
            <w:r>
              <w:t>Se desarrolla la acción en el punto 1 acción 2, acción 3 y acción 4 del presente documento</w:t>
            </w:r>
          </w:p>
        </w:tc>
      </w:tr>
    </w:tbl>
    <w:p w14:paraId="1F5ECE03" w14:textId="401E8DBA" w:rsidR="006D28D6" w:rsidRDefault="006D28D6" w:rsidP="00A91B15">
      <w:pPr>
        <w:spacing w:line="240" w:lineRule="auto"/>
        <w:jc w:val="both"/>
        <w:rPr>
          <w:rFonts w:cs="Arial"/>
          <w:color w:val="009EAD"/>
          <w:sz w:val="32"/>
          <w:szCs w:val="32"/>
          <w:u w:val="thick"/>
          <w:lang w:val="es-ES_tradnl"/>
        </w:rPr>
      </w:pPr>
    </w:p>
    <w:p w14:paraId="6F2FEF8F" w14:textId="1D063CBC" w:rsidR="006D28D6" w:rsidRDefault="006D28D6" w:rsidP="00A91B15">
      <w:pPr>
        <w:spacing w:line="240" w:lineRule="auto"/>
        <w:jc w:val="both"/>
        <w:rPr>
          <w:rFonts w:cs="Arial"/>
          <w:color w:val="009EAD"/>
          <w:sz w:val="32"/>
          <w:szCs w:val="32"/>
          <w:u w:val="thick"/>
          <w:lang w:val="es-ES_tradnl"/>
        </w:rPr>
      </w:pPr>
    </w:p>
    <w:p w14:paraId="32B617F2" w14:textId="76F4E6D2" w:rsidR="006D28D6" w:rsidRPr="0065327C" w:rsidRDefault="006D28D6" w:rsidP="006D28D6">
      <w:pPr>
        <w:spacing w:line="240" w:lineRule="auto"/>
        <w:ind w:left="108"/>
        <w:rPr>
          <w:rFonts w:cs="Arial"/>
          <w:b/>
          <w:sz w:val="36"/>
          <w:szCs w:val="36"/>
          <w:lang w:val="es-ES_tradnl"/>
        </w:rPr>
      </w:pPr>
      <w:r>
        <w:rPr>
          <w:rFonts w:cs="Arial"/>
          <w:i/>
          <w:sz w:val="28"/>
          <w:szCs w:val="28"/>
          <w:lang w:val="es-ES_tradnl"/>
        </w:rPr>
        <w:t>Acción 3</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2026 de 2017</w:t>
      </w:r>
    </w:p>
    <w:p w14:paraId="0EC17D67" w14:textId="77777777" w:rsidR="006D28D6" w:rsidRPr="0065327C" w:rsidRDefault="006D28D6" w:rsidP="006D28D6">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D28D6" w:rsidRPr="0065327C" w14:paraId="3818AFE1"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FF48DC5" w14:textId="77777777" w:rsidR="006D28D6" w:rsidRPr="0065327C" w:rsidRDefault="006D28D6"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5381DE00" w14:textId="78B13D78" w:rsidR="006F72BA" w:rsidRPr="006F72BA" w:rsidRDefault="006F72BA" w:rsidP="006F72BA">
            <w:pPr>
              <w:spacing w:after="0" w:line="240" w:lineRule="auto"/>
              <w:rPr>
                <w:rFonts w:cs="Arial"/>
                <w:sz w:val="24"/>
                <w:szCs w:val="24"/>
                <w:lang w:val="es-ES_tradnl"/>
              </w:rPr>
            </w:pPr>
            <w:r>
              <w:rPr>
                <w:rFonts w:cs="Arial"/>
                <w:sz w:val="24"/>
                <w:szCs w:val="24"/>
                <w:lang w:val="es-ES_tradnl"/>
              </w:rPr>
              <w:t xml:space="preserve">Administración de los ETCR por parte de la ARN a partir del </w:t>
            </w:r>
            <w:r w:rsidRPr="006F72BA">
              <w:rPr>
                <w:rFonts w:cs="Arial"/>
                <w:sz w:val="24"/>
                <w:szCs w:val="24"/>
                <w:lang w:val="es-ES_tradnl"/>
              </w:rPr>
              <w:t>partir del 1 de abril de 2018 o</w:t>
            </w:r>
            <w:r>
              <w:rPr>
                <w:rFonts w:cs="Arial"/>
                <w:sz w:val="24"/>
                <w:szCs w:val="24"/>
                <w:lang w:val="es-ES_tradnl"/>
              </w:rPr>
              <w:t xml:space="preserve"> </w:t>
            </w:r>
            <w:r w:rsidRPr="006F72BA">
              <w:rPr>
                <w:rFonts w:cs="Arial"/>
                <w:sz w:val="24"/>
                <w:szCs w:val="24"/>
                <w:lang w:val="es-ES_tradnl"/>
              </w:rPr>
              <w:t>desde que el Fondo de P</w:t>
            </w:r>
            <w:r>
              <w:rPr>
                <w:rFonts w:cs="Arial"/>
                <w:sz w:val="24"/>
                <w:szCs w:val="24"/>
                <w:lang w:val="es-ES_tradnl"/>
              </w:rPr>
              <w:t xml:space="preserve">rogramas Especiales </w:t>
            </w:r>
            <w:r w:rsidRPr="006F72BA">
              <w:rPr>
                <w:rFonts w:cs="Arial"/>
                <w:sz w:val="24"/>
                <w:szCs w:val="24"/>
                <w:lang w:val="es-ES_tradnl"/>
              </w:rPr>
              <w:t>para la Paz transfier</w:t>
            </w:r>
            <w:r>
              <w:rPr>
                <w:rFonts w:cs="Arial"/>
                <w:sz w:val="24"/>
                <w:szCs w:val="24"/>
                <w:lang w:val="es-ES_tradnl"/>
              </w:rPr>
              <w:t xml:space="preserve">a los bienes destinados para el </w:t>
            </w:r>
            <w:r w:rsidRPr="006F72BA">
              <w:rPr>
                <w:rFonts w:cs="Arial"/>
                <w:sz w:val="24"/>
                <w:szCs w:val="24"/>
                <w:lang w:val="es-ES_tradnl"/>
              </w:rPr>
              <w:t>comp</w:t>
            </w:r>
            <w:r>
              <w:rPr>
                <w:rFonts w:cs="Arial"/>
                <w:sz w:val="24"/>
                <w:szCs w:val="24"/>
                <w:lang w:val="es-ES_tradnl"/>
              </w:rPr>
              <w:t xml:space="preserve">leto funcionamiento de cada uno </w:t>
            </w:r>
            <w:r w:rsidRPr="006F72BA">
              <w:rPr>
                <w:rFonts w:cs="Arial"/>
                <w:sz w:val="24"/>
                <w:szCs w:val="24"/>
                <w:lang w:val="es-ES_tradnl"/>
              </w:rPr>
              <w:t>de los ETCR, conforme a los</w:t>
            </w:r>
          </w:p>
          <w:p w14:paraId="25D9CBF1" w14:textId="02149EE7" w:rsidR="006D28D6" w:rsidRDefault="00476197" w:rsidP="006F72BA">
            <w:pPr>
              <w:spacing w:after="0" w:line="240" w:lineRule="auto"/>
              <w:rPr>
                <w:rFonts w:cs="Arial"/>
                <w:sz w:val="24"/>
                <w:szCs w:val="24"/>
                <w:lang w:val="es-ES_tradnl"/>
              </w:rPr>
            </w:pPr>
            <w:r w:rsidRPr="006F72BA">
              <w:rPr>
                <w:rFonts w:cs="Arial"/>
                <w:sz w:val="24"/>
                <w:szCs w:val="24"/>
                <w:lang w:val="es-ES_tradnl"/>
              </w:rPr>
              <w:t>Procedimientos</w:t>
            </w:r>
            <w:r w:rsidR="006F72BA" w:rsidRPr="006F72BA">
              <w:rPr>
                <w:rFonts w:cs="Arial"/>
                <w:sz w:val="24"/>
                <w:szCs w:val="24"/>
                <w:lang w:val="es-ES_tradnl"/>
              </w:rPr>
              <w:t xml:space="preserve"> que fijen conjuntamente.</w:t>
            </w:r>
          </w:p>
          <w:p w14:paraId="6350870C" w14:textId="77777777" w:rsidR="006F72BA" w:rsidRDefault="006F72BA" w:rsidP="006F72BA">
            <w:pPr>
              <w:spacing w:after="0" w:line="240" w:lineRule="auto"/>
            </w:pPr>
          </w:p>
          <w:p w14:paraId="2F71B425" w14:textId="2E705CD4" w:rsidR="006D28D6" w:rsidRPr="0065327C" w:rsidRDefault="006D28D6" w:rsidP="006F72BA">
            <w:pPr>
              <w:spacing w:after="0" w:line="240" w:lineRule="auto"/>
              <w:rPr>
                <w:rFonts w:cs="Arial"/>
                <w:sz w:val="24"/>
                <w:szCs w:val="24"/>
                <w:lang w:val="es-ES_tradnl"/>
              </w:rPr>
            </w:pPr>
            <w:r>
              <w:t xml:space="preserve">Se desarrolla la acción en el punto 1 acción </w:t>
            </w:r>
            <w:r w:rsidR="006F72BA">
              <w:t>1</w:t>
            </w:r>
            <w:r>
              <w:t xml:space="preserve"> del presente documento</w:t>
            </w:r>
          </w:p>
        </w:tc>
      </w:tr>
    </w:tbl>
    <w:p w14:paraId="1354AE79" w14:textId="4280FB6F" w:rsidR="006D28D6" w:rsidRDefault="006D28D6" w:rsidP="00A91B15">
      <w:pPr>
        <w:spacing w:line="240" w:lineRule="auto"/>
        <w:jc w:val="both"/>
        <w:rPr>
          <w:rFonts w:cs="Arial"/>
          <w:color w:val="009EAD"/>
          <w:sz w:val="32"/>
          <w:szCs w:val="32"/>
          <w:u w:val="thick"/>
          <w:lang w:val="es-ES_tradnl"/>
        </w:rPr>
      </w:pPr>
    </w:p>
    <w:p w14:paraId="09F36560" w14:textId="147AFA3C" w:rsidR="006F72BA" w:rsidRPr="0065327C" w:rsidRDefault="006F72BA" w:rsidP="006F72BA">
      <w:pPr>
        <w:spacing w:line="240" w:lineRule="auto"/>
        <w:ind w:left="108"/>
        <w:rPr>
          <w:rFonts w:cs="Arial"/>
          <w:b/>
          <w:sz w:val="36"/>
          <w:szCs w:val="36"/>
          <w:lang w:val="es-ES_tradnl"/>
        </w:rPr>
      </w:pPr>
      <w:r>
        <w:rPr>
          <w:rFonts w:cs="Arial"/>
          <w:i/>
          <w:sz w:val="28"/>
          <w:szCs w:val="28"/>
          <w:lang w:val="es-ES_tradnl"/>
        </w:rPr>
        <w:t>Acción 4</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2027 de 2016</w:t>
      </w:r>
    </w:p>
    <w:p w14:paraId="5984C0D5" w14:textId="77777777" w:rsidR="006F72BA" w:rsidRPr="0065327C" w:rsidRDefault="006F72BA" w:rsidP="006F72BA">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F72BA" w:rsidRPr="0065327C" w14:paraId="41785299"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54E6849E" w14:textId="77777777" w:rsidR="006F72BA" w:rsidRPr="0065327C" w:rsidRDefault="006F72BA"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lastRenderedPageBreak/>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596E4B72" w14:textId="77777777" w:rsidR="006F72BA" w:rsidRDefault="0043348B" w:rsidP="00C86470">
            <w:pPr>
              <w:spacing w:after="0" w:line="240" w:lineRule="auto"/>
              <w:rPr>
                <w:rFonts w:cs="Arial"/>
                <w:sz w:val="24"/>
                <w:szCs w:val="24"/>
                <w:lang w:val="es-ES_tradnl"/>
              </w:rPr>
            </w:pPr>
            <w:r>
              <w:rPr>
                <w:rFonts w:cs="Arial"/>
                <w:sz w:val="24"/>
                <w:szCs w:val="24"/>
                <w:lang w:val="es-ES_tradnl"/>
              </w:rPr>
              <w:t>Creación d</w:t>
            </w:r>
            <w:r w:rsidRPr="0043348B">
              <w:rPr>
                <w:rFonts w:cs="Arial"/>
                <w:sz w:val="24"/>
                <w:szCs w:val="24"/>
                <w:lang w:val="es-ES_tradnl"/>
              </w:rPr>
              <w:t>el Consejo Nacional de la Reincorporación</w:t>
            </w:r>
          </w:p>
          <w:p w14:paraId="0070E4E7" w14:textId="77777777" w:rsidR="0043348B" w:rsidRDefault="0043348B" w:rsidP="00C86470">
            <w:pPr>
              <w:spacing w:after="0" w:line="240" w:lineRule="auto"/>
              <w:rPr>
                <w:rFonts w:cs="Arial"/>
                <w:sz w:val="24"/>
                <w:szCs w:val="24"/>
                <w:lang w:val="es-ES_tradnl"/>
              </w:rPr>
            </w:pPr>
          </w:p>
          <w:p w14:paraId="7E19DE76" w14:textId="733D335C" w:rsidR="0043348B" w:rsidRPr="0065327C" w:rsidRDefault="0043348B" w:rsidP="00C86470">
            <w:pPr>
              <w:spacing w:after="0" w:line="240" w:lineRule="auto"/>
              <w:rPr>
                <w:rFonts w:cs="Arial"/>
                <w:sz w:val="24"/>
                <w:szCs w:val="24"/>
                <w:lang w:val="es-ES_tradnl"/>
              </w:rPr>
            </w:pPr>
            <w:r>
              <w:rPr>
                <w:rFonts w:cs="Arial"/>
                <w:sz w:val="24"/>
                <w:szCs w:val="24"/>
                <w:lang w:val="es-ES_tradnl"/>
              </w:rPr>
              <w:t>Creación de los Consejos Territoriales de Reincorporación</w:t>
            </w:r>
          </w:p>
        </w:tc>
      </w:tr>
    </w:tbl>
    <w:p w14:paraId="693AA5B1" w14:textId="77777777" w:rsidR="006F72BA" w:rsidRPr="0065327C" w:rsidRDefault="006F72BA" w:rsidP="00A91B15">
      <w:pPr>
        <w:spacing w:line="240" w:lineRule="auto"/>
        <w:jc w:val="both"/>
        <w:rPr>
          <w:rFonts w:cs="Arial"/>
          <w:color w:val="009EAD"/>
          <w:sz w:val="32"/>
          <w:szCs w:val="32"/>
          <w:u w:val="thick"/>
          <w:lang w:val="es-ES_tradnl"/>
        </w:rPr>
      </w:pPr>
    </w:p>
    <w:p w14:paraId="64752FC4" w14:textId="77777777" w:rsidR="00A91B15" w:rsidRPr="0065327C"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65327C" w14:paraId="1955ED63" w14:textId="77777777" w:rsidTr="00731437">
        <w:trPr>
          <w:trHeight w:val="394"/>
        </w:trPr>
        <w:tc>
          <w:tcPr>
            <w:tcW w:w="2411" w:type="dxa"/>
            <w:tcBorders>
              <w:top w:val="single" w:sz="8" w:space="0" w:color="BBBBBB"/>
              <w:left w:val="single" w:sz="8" w:space="0" w:color="BBBBBB"/>
              <w:bottom w:val="single" w:sz="8" w:space="0" w:color="BBBBBB"/>
            </w:tcBorders>
            <w:shd w:val="clear" w:color="auto" w:fill="A5A5A5"/>
          </w:tcPr>
          <w:p w14:paraId="7EB64CDD" w14:textId="77777777" w:rsidR="00A91B15" w:rsidRPr="0065327C" w:rsidRDefault="00A91B15" w:rsidP="00731437">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32AFB23F"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91B15" w:rsidRPr="0065327C" w14:paraId="3FA57E63" w14:textId="77777777" w:rsidTr="00731437">
        <w:trPr>
          <w:trHeight w:val="394"/>
        </w:trPr>
        <w:tc>
          <w:tcPr>
            <w:tcW w:w="2411" w:type="dxa"/>
            <w:shd w:val="clear" w:color="auto" w:fill="E8E8E8"/>
          </w:tcPr>
          <w:p w14:paraId="1080A1EB" w14:textId="77777777" w:rsidR="00A91B15" w:rsidRPr="0065327C" w:rsidRDefault="00A91B15" w:rsidP="00731437">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31D07BA1" w14:textId="0805377B" w:rsidR="00A91B15" w:rsidRPr="0065327C" w:rsidRDefault="00A91B15" w:rsidP="00731437">
            <w:pPr>
              <w:spacing w:after="0" w:line="240" w:lineRule="auto"/>
              <w:rPr>
                <w:rFonts w:cs="Arial"/>
                <w:lang w:val="es-ES_tradnl"/>
              </w:rPr>
            </w:pPr>
            <w:r w:rsidRPr="0065327C">
              <w:rPr>
                <w:rFonts w:cs="Arial"/>
                <w:lang w:val="es-ES_tradnl"/>
              </w:rPr>
              <w:t>1.</w:t>
            </w:r>
            <w:r w:rsidR="006D28D6">
              <w:rPr>
                <w:rFonts w:cs="Arial"/>
                <w:lang w:val="es-ES_tradnl"/>
              </w:rPr>
              <w:t>NA</w:t>
            </w:r>
          </w:p>
          <w:p w14:paraId="26239F5D" w14:textId="3410B03C" w:rsidR="00A91B15" w:rsidRPr="0065327C" w:rsidRDefault="00A91B15" w:rsidP="0043348B">
            <w:pPr>
              <w:spacing w:after="0" w:line="240" w:lineRule="auto"/>
              <w:rPr>
                <w:rFonts w:cs="Arial"/>
                <w:lang w:val="es-ES_tradnl"/>
              </w:rPr>
            </w:pPr>
            <w:r w:rsidRPr="0065327C">
              <w:rPr>
                <w:rFonts w:cs="Arial"/>
                <w:lang w:val="es-ES_tradnl"/>
              </w:rPr>
              <w:t>2.</w:t>
            </w:r>
            <w:r w:rsidR="0043348B">
              <w:rPr>
                <w:rFonts w:cs="Arial"/>
                <w:lang w:val="es-ES_tradnl"/>
              </w:rPr>
              <w:t>Creación del CNR</w:t>
            </w:r>
          </w:p>
        </w:tc>
      </w:tr>
      <w:tr w:rsidR="00A91B15" w:rsidRPr="0065327C" w14:paraId="2AB0A537" w14:textId="77777777" w:rsidTr="00731437">
        <w:trPr>
          <w:trHeight w:val="394"/>
        </w:trPr>
        <w:tc>
          <w:tcPr>
            <w:tcW w:w="2411" w:type="dxa"/>
            <w:shd w:val="clear" w:color="auto" w:fill="E8E8E8"/>
          </w:tcPr>
          <w:p w14:paraId="4AEE805E" w14:textId="77777777" w:rsidR="00A91B15" w:rsidRPr="0065327C" w:rsidRDefault="00A91B15" w:rsidP="00731437">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ABF7F46" w14:textId="3CD4F00E" w:rsidR="00A91B15" w:rsidRPr="0065327C" w:rsidRDefault="00A91B15" w:rsidP="00731437">
            <w:pPr>
              <w:spacing w:after="0" w:line="240" w:lineRule="auto"/>
              <w:rPr>
                <w:rFonts w:cs="Arial"/>
                <w:lang w:val="es-ES_tradnl"/>
              </w:rPr>
            </w:pPr>
            <w:r w:rsidRPr="0065327C">
              <w:rPr>
                <w:rFonts w:cs="Arial"/>
                <w:lang w:val="es-ES_tradnl"/>
              </w:rPr>
              <w:t>1.</w:t>
            </w:r>
            <w:r w:rsidR="0043348B">
              <w:rPr>
                <w:rFonts w:cs="Arial"/>
                <w:lang w:val="es-ES_tradnl"/>
              </w:rPr>
              <w:t>Sesiónes del CNR</w:t>
            </w:r>
            <w:r w:rsidR="006D28D6">
              <w:rPr>
                <w:rFonts w:cs="Arial"/>
                <w:lang w:val="es-ES_tradnl"/>
              </w:rPr>
              <w:t xml:space="preserve"> </w:t>
            </w:r>
          </w:p>
          <w:p w14:paraId="5F827433" w14:textId="4CD73988" w:rsidR="00A91B15" w:rsidRPr="0065327C" w:rsidRDefault="00A91B15" w:rsidP="00731437">
            <w:pPr>
              <w:spacing w:after="0" w:line="240" w:lineRule="auto"/>
              <w:rPr>
                <w:rFonts w:cs="Arial"/>
                <w:lang w:val="es-ES_tradnl"/>
              </w:rPr>
            </w:pPr>
            <w:r w:rsidRPr="0065327C">
              <w:rPr>
                <w:rFonts w:cs="Arial"/>
                <w:lang w:val="es-ES_tradnl"/>
              </w:rPr>
              <w:t>2.</w:t>
            </w:r>
            <w:r w:rsidR="008B5257">
              <w:rPr>
                <w:rFonts w:cs="Arial"/>
                <w:lang w:val="es-ES_tradnl"/>
              </w:rPr>
              <w:t xml:space="preserve"> Creación de los CTR</w:t>
            </w:r>
          </w:p>
        </w:tc>
      </w:tr>
      <w:tr w:rsidR="00A91B15" w:rsidRPr="0065327C" w14:paraId="527CA776" w14:textId="77777777" w:rsidTr="00731437">
        <w:trPr>
          <w:trHeight w:val="394"/>
        </w:trPr>
        <w:tc>
          <w:tcPr>
            <w:tcW w:w="2411" w:type="dxa"/>
            <w:tcBorders>
              <w:right w:val="nil"/>
            </w:tcBorders>
            <w:shd w:val="clear" w:color="auto" w:fill="auto"/>
          </w:tcPr>
          <w:p w14:paraId="55BEFCE8" w14:textId="77777777" w:rsidR="00A91B15" w:rsidRPr="0065327C" w:rsidRDefault="00A91B15" w:rsidP="00731437">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6347BF24" w14:textId="7CFED358" w:rsidR="00A91B15" w:rsidRPr="0065327C" w:rsidRDefault="00A91B15" w:rsidP="00501E77">
            <w:pPr>
              <w:spacing w:after="0" w:line="240" w:lineRule="auto"/>
              <w:rPr>
                <w:rFonts w:cs="Arial"/>
                <w:lang w:val="es-ES_tradnl"/>
              </w:rPr>
            </w:pPr>
            <w:r w:rsidRPr="0065327C">
              <w:rPr>
                <w:rFonts w:cs="Arial"/>
                <w:lang w:val="es-ES_tradnl"/>
              </w:rPr>
              <w:t>1.</w:t>
            </w:r>
            <w:r w:rsidR="008B5257">
              <w:rPr>
                <w:rFonts w:cs="Arial"/>
                <w:lang w:val="es-ES_tradnl"/>
              </w:rPr>
              <w:t>Sesiones CNR</w:t>
            </w:r>
          </w:p>
        </w:tc>
      </w:tr>
    </w:tbl>
    <w:p w14:paraId="13313C7A" w14:textId="77777777" w:rsidR="00A91B15" w:rsidRPr="0065327C" w:rsidRDefault="00A91B15" w:rsidP="00A91B15">
      <w:pPr>
        <w:spacing w:line="240" w:lineRule="auto"/>
        <w:jc w:val="both"/>
        <w:rPr>
          <w:rFonts w:cs="Arial"/>
          <w:color w:val="009EAD"/>
          <w:sz w:val="32"/>
          <w:szCs w:val="32"/>
          <w:u w:val="thick"/>
          <w:lang w:val="es-ES_tradnl"/>
        </w:rPr>
      </w:pPr>
    </w:p>
    <w:tbl>
      <w:tblPr>
        <w:tblW w:w="9666"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gridCol w:w="452"/>
      </w:tblGrid>
      <w:tr w:rsidR="00A91B15" w:rsidRPr="0065327C" w14:paraId="41984E68" w14:textId="77777777" w:rsidTr="00476197">
        <w:tc>
          <w:tcPr>
            <w:tcW w:w="9666" w:type="dxa"/>
            <w:gridSpan w:val="2"/>
            <w:shd w:val="clear" w:color="auto" w:fill="F2F2F2"/>
          </w:tcPr>
          <w:p w14:paraId="62E9C94B" w14:textId="77777777" w:rsidR="00A91B15" w:rsidRPr="0065327C" w:rsidRDefault="003767F6" w:rsidP="00731437">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62848" behindDoc="0" locked="0" layoutInCell="1" allowOverlap="1" wp14:anchorId="1508969D" wp14:editId="0586B405">
                  <wp:simplePos x="0" y="0"/>
                  <wp:positionH relativeFrom="column">
                    <wp:posOffset>121920</wp:posOffset>
                  </wp:positionH>
                  <wp:positionV relativeFrom="paragraph">
                    <wp:posOffset>-16510</wp:posOffset>
                  </wp:positionV>
                  <wp:extent cx="775335" cy="937260"/>
                  <wp:effectExtent l="0" t="0" r="0" b="0"/>
                  <wp:wrapSquare wrapText="bothSides"/>
                  <wp:docPr id="3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¿Cómo lo hemos hecho?</w:t>
            </w:r>
          </w:p>
          <w:p w14:paraId="3DDC2C32" w14:textId="76D7D496"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2016</w:t>
            </w:r>
          </w:p>
          <w:p w14:paraId="51037720" w14:textId="0CFDF18D" w:rsidR="008B5257" w:rsidRDefault="008B5257" w:rsidP="00731437">
            <w:pPr>
              <w:spacing w:after="0" w:line="240" w:lineRule="auto"/>
              <w:jc w:val="both"/>
              <w:rPr>
                <w:rFonts w:cs="Arial"/>
                <w:i/>
                <w:sz w:val="24"/>
                <w:szCs w:val="24"/>
                <w:lang w:val="es-ES_tradnl"/>
              </w:rPr>
            </w:pPr>
          </w:p>
          <w:p w14:paraId="0528696C" w14:textId="4340B20B" w:rsidR="008B5257" w:rsidRDefault="00DB7510" w:rsidP="00731437">
            <w:pPr>
              <w:spacing w:after="0" w:line="240" w:lineRule="auto"/>
              <w:jc w:val="both"/>
              <w:rPr>
                <w:rFonts w:cs="Arial"/>
                <w:i/>
                <w:sz w:val="24"/>
                <w:szCs w:val="24"/>
                <w:lang w:val="es-ES_tradnl"/>
              </w:rPr>
            </w:pPr>
            <w:r>
              <w:rPr>
                <w:rFonts w:cs="Arial"/>
                <w:i/>
                <w:sz w:val="24"/>
                <w:szCs w:val="24"/>
                <w:lang w:val="es-ES_tradnl"/>
              </w:rPr>
              <w:t>Se realizaron 6 sesiones del CNR, entre el 7 de diciembre y el 27 de diciembre de 2016, en los cuales se desarrollaron los siguientes temas:</w:t>
            </w:r>
          </w:p>
          <w:p w14:paraId="1565B6DC" w14:textId="7A24DCBA" w:rsidR="00DB7510" w:rsidRDefault="00DB7510" w:rsidP="00731437">
            <w:pPr>
              <w:spacing w:after="0" w:line="240" w:lineRule="auto"/>
              <w:jc w:val="both"/>
              <w:rPr>
                <w:rFonts w:cs="Arial"/>
                <w:i/>
                <w:sz w:val="24"/>
                <w:szCs w:val="24"/>
                <w:lang w:val="es-ES_tradnl"/>
              </w:rPr>
            </w:pPr>
          </w:p>
          <w:p w14:paraId="7334BE5C" w14:textId="70C02473" w:rsidR="00DB7510" w:rsidRDefault="00DB7510" w:rsidP="00DB7510">
            <w:pPr>
              <w:pStyle w:val="Prrafodelista"/>
              <w:numPr>
                <w:ilvl w:val="0"/>
                <w:numId w:val="29"/>
              </w:numPr>
              <w:spacing w:after="0" w:line="240" w:lineRule="auto"/>
              <w:jc w:val="both"/>
              <w:rPr>
                <w:rFonts w:cs="Arial"/>
                <w:i/>
                <w:sz w:val="24"/>
                <w:szCs w:val="24"/>
                <w:lang w:val="es-ES_tradnl"/>
              </w:rPr>
            </w:pPr>
            <w:r>
              <w:rPr>
                <w:rFonts w:cs="Arial"/>
                <w:i/>
                <w:sz w:val="24"/>
                <w:szCs w:val="24"/>
                <w:lang w:val="es-ES_tradnl"/>
              </w:rPr>
              <w:t xml:space="preserve">Composición </w:t>
            </w:r>
            <w:r w:rsidR="00706459">
              <w:rPr>
                <w:rFonts w:cs="Arial"/>
                <w:i/>
                <w:sz w:val="24"/>
                <w:szCs w:val="24"/>
                <w:lang w:val="es-ES_tradnl"/>
              </w:rPr>
              <w:t>orgánica</w:t>
            </w:r>
            <w:r>
              <w:rPr>
                <w:rFonts w:cs="Arial"/>
                <w:i/>
                <w:sz w:val="24"/>
                <w:szCs w:val="24"/>
                <w:lang w:val="es-ES_tradnl"/>
              </w:rPr>
              <w:t>, funcionamiento y periodo de sesiones del CNR</w:t>
            </w:r>
          </w:p>
          <w:p w14:paraId="4D2C1F71" w14:textId="37D5DA18" w:rsidR="00DB7510" w:rsidRDefault="00DB7510" w:rsidP="00DB7510">
            <w:pPr>
              <w:pStyle w:val="Prrafodelista"/>
              <w:numPr>
                <w:ilvl w:val="0"/>
                <w:numId w:val="29"/>
              </w:numPr>
              <w:spacing w:after="0" w:line="240" w:lineRule="auto"/>
              <w:jc w:val="both"/>
              <w:rPr>
                <w:rFonts w:cs="Arial"/>
                <w:i/>
                <w:sz w:val="24"/>
                <w:szCs w:val="24"/>
                <w:lang w:val="es-ES_tradnl"/>
              </w:rPr>
            </w:pPr>
            <w:r>
              <w:rPr>
                <w:rFonts w:cs="Arial"/>
                <w:i/>
                <w:sz w:val="24"/>
                <w:szCs w:val="24"/>
                <w:lang w:val="es-ES_tradnl"/>
              </w:rPr>
              <w:t>Revisión y propuesta del Censo Socioeconómico de las FARC, conjuntamente con la UNAL</w:t>
            </w:r>
          </w:p>
          <w:p w14:paraId="221C8AC9" w14:textId="77777777" w:rsidR="00DB7510" w:rsidRPr="00DB7510" w:rsidRDefault="00DB7510" w:rsidP="00DB7510">
            <w:pPr>
              <w:spacing w:after="0" w:line="240" w:lineRule="auto"/>
              <w:jc w:val="both"/>
              <w:rPr>
                <w:rFonts w:cs="Arial"/>
                <w:i/>
                <w:sz w:val="24"/>
                <w:szCs w:val="24"/>
                <w:lang w:val="es-ES_tradnl"/>
              </w:rPr>
            </w:pPr>
          </w:p>
          <w:p w14:paraId="748C0427" w14:textId="77777777" w:rsidR="008B5257" w:rsidRPr="0065327C" w:rsidRDefault="008B5257" w:rsidP="00731437">
            <w:pPr>
              <w:spacing w:after="0" w:line="240" w:lineRule="auto"/>
              <w:jc w:val="both"/>
              <w:rPr>
                <w:rFonts w:cs="Arial"/>
                <w:i/>
                <w:sz w:val="24"/>
                <w:szCs w:val="24"/>
                <w:lang w:val="es-ES_tradnl"/>
              </w:rPr>
            </w:pPr>
          </w:p>
          <w:p w14:paraId="42984DDC" w14:textId="54BC1514"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2017</w:t>
            </w:r>
          </w:p>
          <w:p w14:paraId="4E817097" w14:textId="5F3F03F4" w:rsidR="00DB7510" w:rsidRDefault="00DB7510" w:rsidP="00731437">
            <w:pPr>
              <w:spacing w:after="0" w:line="240" w:lineRule="auto"/>
              <w:jc w:val="both"/>
              <w:rPr>
                <w:rFonts w:cs="Arial"/>
                <w:i/>
                <w:sz w:val="24"/>
                <w:szCs w:val="24"/>
                <w:lang w:val="es-ES_tradnl"/>
              </w:rPr>
            </w:pPr>
          </w:p>
          <w:p w14:paraId="5CAFFB28" w14:textId="2B0A761C" w:rsidR="00DB7510" w:rsidRDefault="00DB7510" w:rsidP="00DB7510">
            <w:pPr>
              <w:spacing w:after="0" w:line="240" w:lineRule="auto"/>
              <w:jc w:val="both"/>
              <w:rPr>
                <w:rFonts w:cs="Arial"/>
                <w:i/>
                <w:sz w:val="24"/>
                <w:szCs w:val="24"/>
                <w:lang w:val="es-ES_tradnl"/>
              </w:rPr>
            </w:pPr>
            <w:r>
              <w:rPr>
                <w:rFonts w:cs="Arial"/>
                <w:i/>
                <w:sz w:val="24"/>
                <w:szCs w:val="24"/>
                <w:lang w:val="es-ES_tradnl"/>
              </w:rPr>
              <w:t xml:space="preserve">Se realizaron 46 sesiones del CNR, entre el </w:t>
            </w:r>
            <w:r w:rsidR="00706459">
              <w:rPr>
                <w:rFonts w:cs="Arial"/>
                <w:i/>
                <w:sz w:val="24"/>
                <w:szCs w:val="24"/>
                <w:lang w:val="es-ES_tradnl"/>
              </w:rPr>
              <w:t>7 de enero y el 28</w:t>
            </w:r>
            <w:r>
              <w:rPr>
                <w:rFonts w:cs="Arial"/>
                <w:i/>
                <w:sz w:val="24"/>
                <w:szCs w:val="24"/>
                <w:lang w:val="es-ES_tradnl"/>
              </w:rPr>
              <w:t xml:space="preserve"> de diciembre</w:t>
            </w:r>
            <w:r w:rsidR="00706459">
              <w:rPr>
                <w:rFonts w:cs="Arial"/>
                <w:i/>
                <w:sz w:val="24"/>
                <w:szCs w:val="24"/>
                <w:lang w:val="es-ES_tradnl"/>
              </w:rPr>
              <w:t xml:space="preserve"> de 2017</w:t>
            </w:r>
            <w:r>
              <w:rPr>
                <w:rFonts w:cs="Arial"/>
                <w:i/>
                <w:sz w:val="24"/>
                <w:szCs w:val="24"/>
                <w:lang w:val="es-ES_tradnl"/>
              </w:rPr>
              <w:t>, en los cuales se desarrollaron los siguientes temas:</w:t>
            </w:r>
          </w:p>
          <w:p w14:paraId="389BCE64" w14:textId="18245D1F" w:rsidR="00DB7510" w:rsidRDefault="00DB7510" w:rsidP="00DB7510">
            <w:pPr>
              <w:spacing w:after="0" w:line="240" w:lineRule="auto"/>
              <w:jc w:val="both"/>
              <w:rPr>
                <w:rFonts w:cs="Arial"/>
                <w:i/>
                <w:sz w:val="24"/>
                <w:szCs w:val="24"/>
                <w:lang w:val="es-ES_tradnl"/>
              </w:rPr>
            </w:pPr>
          </w:p>
          <w:p w14:paraId="351808B0" w14:textId="77777777"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Instalación y seguimiento a las mesas técnicas del CNR, en los siguientes temas: Productivo, Menores, Educación, Salud, legal.</w:t>
            </w:r>
          </w:p>
          <w:p w14:paraId="46152ACE" w14:textId="77777777" w:rsidR="00706459" w:rsidRDefault="00706459" w:rsidP="00DB7510">
            <w:pPr>
              <w:spacing w:after="0" w:line="240" w:lineRule="auto"/>
              <w:jc w:val="both"/>
              <w:rPr>
                <w:rFonts w:cs="Arial"/>
                <w:i/>
                <w:sz w:val="24"/>
                <w:szCs w:val="24"/>
                <w:lang w:val="es-ES_tradnl"/>
              </w:rPr>
            </w:pPr>
          </w:p>
          <w:p w14:paraId="3E8A5FE2" w14:textId="6D53BBBB"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Censo Socioeconómico de las UNAL</w:t>
            </w:r>
            <w:r w:rsidR="00476197" w:rsidRPr="00706459">
              <w:rPr>
                <w:rFonts w:cs="Arial"/>
                <w:i/>
                <w:sz w:val="24"/>
                <w:szCs w:val="24"/>
                <w:lang w:val="es-ES_tradnl"/>
              </w:rPr>
              <w:t>: Aprobación</w:t>
            </w:r>
            <w:r w:rsidRPr="00706459">
              <w:rPr>
                <w:rFonts w:cs="Arial"/>
                <w:i/>
                <w:sz w:val="24"/>
                <w:szCs w:val="24"/>
                <w:lang w:val="es-ES_tradnl"/>
              </w:rPr>
              <w:t>, contratación, seguimiento y recepción del documento con los resultados del ejercicio.</w:t>
            </w:r>
          </w:p>
          <w:p w14:paraId="75C825A8" w14:textId="2F3C7143" w:rsidR="00DB7510" w:rsidRDefault="00DB7510" w:rsidP="00DB7510">
            <w:pPr>
              <w:spacing w:after="0" w:line="240" w:lineRule="auto"/>
              <w:jc w:val="both"/>
              <w:rPr>
                <w:rFonts w:cs="Arial"/>
                <w:i/>
                <w:sz w:val="24"/>
                <w:szCs w:val="24"/>
                <w:lang w:val="es-ES_tradnl"/>
              </w:rPr>
            </w:pPr>
          </w:p>
          <w:p w14:paraId="3CD1DEE6" w14:textId="35D13C17"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a la caracterización en salud desarrollado por la Nueva EPS</w:t>
            </w:r>
          </w:p>
          <w:p w14:paraId="74091C82" w14:textId="1C979081" w:rsidR="00706459" w:rsidRDefault="00706459" w:rsidP="00DB7510">
            <w:pPr>
              <w:spacing w:after="0" w:line="240" w:lineRule="auto"/>
              <w:jc w:val="both"/>
              <w:rPr>
                <w:rFonts w:cs="Arial"/>
                <w:i/>
                <w:sz w:val="24"/>
                <w:szCs w:val="24"/>
                <w:lang w:val="es-ES_tradnl"/>
              </w:rPr>
            </w:pPr>
          </w:p>
          <w:p w14:paraId="7D8F6047" w14:textId="42E5C262"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a la caracterización en educación desarrollado por el Consejo Noruego para los Refugiados, FUCEPAZ y el Ministerio de Educación</w:t>
            </w:r>
          </w:p>
          <w:p w14:paraId="51EEF2AB" w14:textId="77777777" w:rsidR="00706459" w:rsidRDefault="00706459" w:rsidP="00DB7510">
            <w:pPr>
              <w:spacing w:after="0" w:line="240" w:lineRule="auto"/>
              <w:jc w:val="both"/>
              <w:rPr>
                <w:rFonts w:cs="Arial"/>
                <w:i/>
                <w:sz w:val="24"/>
                <w:szCs w:val="24"/>
                <w:lang w:val="es-ES_tradnl"/>
              </w:rPr>
            </w:pPr>
          </w:p>
          <w:p w14:paraId="7B013693" w14:textId="0E746F11"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y seguimiento al Programa Camino Diferencial de Vida, según lo descrito en el comunicado 40 de la mesa de negociaciones de la Habana.</w:t>
            </w:r>
          </w:p>
          <w:p w14:paraId="23D58757" w14:textId="51B5D5DE" w:rsidR="00DB7510" w:rsidRDefault="00DB7510" w:rsidP="00DB7510">
            <w:pPr>
              <w:spacing w:after="0" w:line="240" w:lineRule="auto"/>
              <w:jc w:val="both"/>
              <w:rPr>
                <w:rFonts w:cs="Arial"/>
                <w:i/>
                <w:sz w:val="24"/>
                <w:szCs w:val="24"/>
                <w:lang w:val="es-ES_tradnl"/>
              </w:rPr>
            </w:pPr>
          </w:p>
          <w:p w14:paraId="47DA8781" w14:textId="5C729F4F" w:rsidR="00DB7510"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Composición</w:t>
            </w:r>
            <w:r w:rsidR="00DB7510" w:rsidRPr="00706459">
              <w:rPr>
                <w:rFonts w:cs="Arial"/>
                <w:i/>
                <w:sz w:val="24"/>
                <w:szCs w:val="24"/>
                <w:lang w:val="es-ES_tradnl"/>
              </w:rPr>
              <w:t>, reglamento e instalación de los CTR en 25 de los 26 ETCR</w:t>
            </w:r>
          </w:p>
          <w:p w14:paraId="70D9D914" w14:textId="58493071" w:rsidR="00DB7510" w:rsidRDefault="00DB7510" w:rsidP="00DB7510">
            <w:pPr>
              <w:spacing w:after="0" w:line="240" w:lineRule="auto"/>
              <w:jc w:val="both"/>
              <w:rPr>
                <w:rFonts w:cs="Arial"/>
                <w:i/>
                <w:sz w:val="24"/>
                <w:szCs w:val="24"/>
                <w:lang w:val="es-ES_tradnl"/>
              </w:rPr>
            </w:pPr>
          </w:p>
          <w:p w14:paraId="0AD452E5" w14:textId="03DC751F"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de la ruta colectiva de los proye</w:t>
            </w:r>
            <w:r w:rsidR="00706459" w:rsidRPr="00706459">
              <w:rPr>
                <w:rFonts w:cs="Arial"/>
                <w:i/>
                <w:sz w:val="24"/>
                <w:szCs w:val="24"/>
                <w:lang w:val="es-ES_tradnl"/>
              </w:rPr>
              <w:t>ctos productivos colectivos para exintegrantes de las FARC-EP</w:t>
            </w:r>
          </w:p>
          <w:p w14:paraId="2F8F38E3" w14:textId="76121855" w:rsidR="00706459" w:rsidRDefault="00706459" w:rsidP="00DB7510">
            <w:pPr>
              <w:spacing w:after="0" w:line="240" w:lineRule="auto"/>
              <w:jc w:val="both"/>
              <w:rPr>
                <w:rFonts w:cs="Arial"/>
                <w:i/>
                <w:sz w:val="24"/>
                <w:szCs w:val="24"/>
                <w:lang w:val="es-ES_tradnl"/>
              </w:rPr>
            </w:pPr>
          </w:p>
          <w:p w14:paraId="49E716A4" w14:textId="16C815C6"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y seguimiento al Modelo Educativo “Arando la Educación”, desarrollado en la acción 3 del punto 1 del presente documento.</w:t>
            </w:r>
          </w:p>
          <w:p w14:paraId="14F81BD5" w14:textId="0D507820" w:rsidR="00706459" w:rsidRDefault="00706459" w:rsidP="00DB7510">
            <w:pPr>
              <w:spacing w:after="0" w:line="240" w:lineRule="auto"/>
              <w:jc w:val="both"/>
              <w:rPr>
                <w:rFonts w:cs="Arial"/>
                <w:i/>
                <w:sz w:val="24"/>
                <w:szCs w:val="24"/>
                <w:lang w:val="es-ES_tradnl"/>
              </w:rPr>
            </w:pPr>
          </w:p>
          <w:p w14:paraId="631D0A83" w14:textId="0BEB8F89"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Seguimiento a la Afiliación y plan de intervención del Ministerio de Salud y Seguridad Social y Nueva EPS</w:t>
            </w:r>
          </w:p>
          <w:p w14:paraId="7CD9D2F5" w14:textId="40E39940" w:rsidR="00DB7510" w:rsidRPr="0065327C" w:rsidRDefault="00DB7510" w:rsidP="00731437">
            <w:pPr>
              <w:spacing w:after="0" w:line="240" w:lineRule="auto"/>
              <w:jc w:val="both"/>
              <w:rPr>
                <w:rFonts w:cs="Arial"/>
                <w:i/>
                <w:sz w:val="24"/>
                <w:szCs w:val="24"/>
                <w:lang w:val="es-ES_tradnl"/>
              </w:rPr>
            </w:pPr>
          </w:p>
          <w:p w14:paraId="67EFC6A3" w14:textId="77777777"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2018</w:t>
            </w:r>
          </w:p>
          <w:p w14:paraId="74A4539F" w14:textId="4B61C898" w:rsidR="00A91B15" w:rsidRDefault="00A91B15" w:rsidP="00731437">
            <w:pPr>
              <w:spacing w:after="0" w:line="240" w:lineRule="auto"/>
              <w:jc w:val="both"/>
              <w:rPr>
                <w:rFonts w:cs="Arial"/>
                <w:i/>
                <w:sz w:val="24"/>
                <w:szCs w:val="24"/>
                <w:lang w:val="es-ES_tradnl"/>
              </w:rPr>
            </w:pPr>
          </w:p>
          <w:p w14:paraId="0E14650B" w14:textId="3CE213B3" w:rsidR="00706459" w:rsidRDefault="00706459" w:rsidP="00706459">
            <w:pPr>
              <w:spacing w:after="0" w:line="240" w:lineRule="auto"/>
              <w:jc w:val="both"/>
              <w:rPr>
                <w:rFonts w:cs="Arial"/>
                <w:i/>
                <w:sz w:val="24"/>
                <w:szCs w:val="24"/>
                <w:lang w:val="es-ES_tradnl"/>
              </w:rPr>
            </w:pPr>
            <w:r>
              <w:rPr>
                <w:rFonts w:cs="Arial"/>
                <w:i/>
                <w:sz w:val="24"/>
                <w:szCs w:val="24"/>
                <w:lang w:val="es-ES_tradnl"/>
              </w:rPr>
              <w:t>Se realizaron 25 sesiones del CNR, entre el 17 de enero y el 31 de mayo, en los cuales se desarrollaron los siguientes temas:</w:t>
            </w:r>
          </w:p>
          <w:p w14:paraId="01594072" w14:textId="77777777" w:rsidR="00706459" w:rsidRDefault="00706459" w:rsidP="00731437">
            <w:pPr>
              <w:spacing w:after="0" w:line="240" w:lineRule="auto"/>
              <w:jc w:val="both"/>
              <w:rPr>
                <w:rFonts w:cs="Arial"/>
                <w:i/>
                <w:sz w:val="24"/>
                <w:szCs w:val="24"/>
                <w:lang w:val="es-ES_tradnl"/>
              </w:rPr>
            </w:pPr>
          </w:p>
          <w:p w14:paraId="5DE21ED9" w14:textId="070F111D" w:rsidR="00706459"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Aprobación y seguimiento a las acciones del Camino Diferencial de vida</w:t>
            </w:r>
          </w:p>
          <w:p w14:paraId="22B95088" w14:textId="4C222D74" w:rsidR="00501E77" w:rsidRDefault="00501E77" w:rsidP="00731437">
            <w:pPr>
              <w:spacing w:after="0" w:line="240" w:lineRule="auto"/>
              <w:jc w:val="both"/>
              <w:rPr>
                <w:rFonts w:cs="Arial"/>
                <w:i/>
                <w:sz w:val="24"/>
                <w:szCs w:val="24"/>
                <w:lang w:val="es-ES_tradnl"/>
              </w:rPr>
            </w:pPr>
          </w:p>
          <w:p w14:paraId="56369594" w14:textId="328E601E"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Estructuración y seguimiento a los Decretos para el acceso a tierras para proyectos productivos</w:t>
            </w:r>
          </w:p>
          <w:p w14:paraId="1B0A3A8A" w14:textId="7274793A" w:rsidR="00501E77" w:rsidRDefault="00501E77" w:rsidP="00731437">
            <w:pPr>
              <w:spacing w:after="0" w:line="240" w:lineRule="auto"/>
              <w:jc w:val="both"/>
              <w:rPr>
                <w:rFonts w:cs="Arial"/>
                <w:i/>
                <w:sz w:val="24"/>
                <w:szCs w:val="24"/>
                <w:lang w:val="es-ES_tradnl"/>
              </w:rPr>
            </w:pPr>
          </w:p>
          <w:p w14:paraId="795B8FA4" w14:textId="20312CAC"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Aprobación y seguimiento a la ruta de proyectos productivos individuales</w:t>
            </w:r>
          </w:p>
          <w:p w14:paraId="1A32C243" w14:textId="77777777" w:rsidR="00A91B15" w:rsidRDefault="00A91B15" w:rsidP="00731437">
            <w:pPr>
              <w:spacing w:after="0" w:line="240" w:lineRule="auto"/>
              <w:jc w:val="both"/>
              <w:rPr>
                <w:rFonts w:cs="Arial"/>
                <w:i/>
                <w:sz w:val="24"/>
                <w:szCs w:val="24"/>
                <w:lang w:val="es-ES_tradnl"/>
              </w:rPr>
            </w:pPr>
          </w:p>
          <w:p w14:paraId="5F28F6FE" w14:textId="3CB379E4"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Discusión de los contenidos de la política pública de reincorporación.</w:t>
            </w:r>
          </w:p>
        </w:tc>
      </w:tr>
      <w:tr w:rsidR="00A91B15" w:rsidRPr="0065327C" w14:paraId="442C8FEC" w14:textId="77777777" w:rsidTr="00476197">
        <w:tc>
          <w:tcPr>
            <w:tcW w:w="9666" w:type="dxa"/>
            <w:gridSpan w:val="2"/>
            <w:shd w:val="clear" w:color="auto" w:fill="F2F2F2"/>
          </w:tcPr>
          <w:p w14:paraId="0B04C759" w14:textId="77777777" w:rsidR="00A91B15" w:rsidRPr="0065327C" w:rsidRDefault="00A91B15" w:rsidP="00731437">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sidR="003767F6">
              <w:rPr>
                <w:noProof/>
                <w:lang w:eastAsia="es-CO"/>
              </w:rPr>
              <w:drawing>
                <wp:anchor distT="0" distB="0" distL="114300" distR="114300" simplePos="0" relativeHeight="251663872" behindDoc="0" locked="0" layoutInCell="1" allowOverlap="1" wp14:anchorId="1BB4D306" wp14:editId="0310514B">
                  <wp:simplePos x="0" y="0"/>
                  <wp:positionH relativeFrom="column">
                    <wp:posOffset>7620</wp:posOffset>
                  </wp:positionH>
                  <wp:positionV relativeFrom="paragraph">
                    <wp:posOffset>56515</wp:posOffset>
                  </wp:positionV>
                  <wp:extent cx="925830" cy="800100"/>
                  <wp:effectExtent l="0" t="0" r="0" b="0"/>
                  <wp:wrapSquare wrapText="bothSides"/>
                  <wp:docPr id="3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51605375" w14:textId="7BFDDE4C"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2016</w:t>
            </w:r>
          </w:p>
          <w:p w14:paraId="55460D7B" w14:textId="1C4443B8" w:rsidR="00501E77" w:rsidRDefault="00501E77" w:rsidP="00731437">
            <w:pPr>
              <w:spacing w:after="0" w:line="240" w:lineRule="auto"/>
              <w:jc w:val="both"/>
              <w:rPr>
                <w:rFonts w:cs="Arial"/>
                <w:i/>
                <w:sz w:val="24"/>
                <w:szCs w:val="24"/>
                <w:lang w:val="es-ES_tradnl"/>
              </w:rPr>
            </w:pPr>
          </w:p>
          <w:p w14:paraId="01E6A963" w14:textId="65E24E06" w:rsidR="00501E77" w:rsidRDefault="00501E77" w:rsidP="00731437">
            <w:pPr>
              <w:spacing w:after="0" w:line="240" w:lineRule="auto"/>
              <w:jc w:val="both"/>
              <w:rPr>
                <w:rFonts w:cs="Arial"/>
                <w:i/>
                <w:sz w:val="24"/>
                <w:szCs w:val="24"/>
                <w:lang w:val="es-ES_tradnl"/>
              </w:rPr>
            </w:pPr>
            <w:r>
              <w:rPr>
                <w:rFonts w:cs="Arial"/>
                <w:sz w:val="24"/>
                <w:szCs w:val="24"/>
                <w:lang w:val="es-ES_tradnl"/>
              </w:rPr>
              <w:t>11.992</w:t>
            </w:r>
            <w:r w:rsidRPr="007B27E2">
              <w:rPr>
                <w:rFonts w:cs="Arial"/>
                <w:sz w:val="24"/>
                <w:szCs w:val="24"/>
                <w:lang w:val="es-ES_tradnl"/>
              </w:rPr>
              <w:t xml:space="preserve"> personas </w:t>
            </w:r>
            <w:r>
              <w:rPr>
                <w:rFonts w:cs="Arial"/>
                <w:sz w:val="24"/>
                <w:szCs w:val="24"/>
                <w:lang w:val="es-ES_tradnl"/>
              </w:rPr>
              <w:t xml:space="preserve">residentes en los ETCR e </w:t>
            </w:r>
            <w:r w:rsidRPr="007B27E2">
              <w:rPr>
                <w:rFonts w:cs="Arial"/>
                <w:sz w:val="24"/>
                <w:szCs w:val="24"/>
                <w:lang w:val="es-ES_tradnl"/>
              </w:rPr>
              <w:t>integrantes de las FARC-EP</w:t>
            </w:r>
          </w:p>
          <w:p w14:paraId="7CBB15D3" w14:textId="77777777" w:rsidR="00501E77" w:rsidRPr="0065327C" w:rsidRDefault="00501E77" w:rsidP="00731437">
            <w:pPr>
              <w:spacing w:after="0" w:line="240" w:lineRule="auto"/>
              <w:jc w:val="both"/>
              <w:rPr>
                <w:rFonts w:cs="Arial"/>
                <w:i/>
                <w:sz w:val="24"/>
                <w:szCs w:val="24"/>
                <w:lang w:val="es-ES_tradnl"/>
              </w:rPr>
            </w:pPr>
          </w:p>
          <w:p w14:paraId="14745414" w14:textId="77777777" w:rsidR="00501E77" w:rsidRPr="00476197" w:rsidRDefault="00501E77" w:rsidP="00501E77">
            <w:pPr>
              <w:spacing w:after="0" w:line="240" w:lineRule="auto"/>
              <w:jc w:val="both"/>
              <w:rPr>
                <w:rFonts w:cs="Arial"/>
                <w:b/>
                <w:i/>
                <w:sz w:val="24"/>
                <w:szCs w:val="24"/>
                <w:u w:val="single"/>
                <w:lang w:val="es-ES_tradnl"/>
              </w:rPr>
            </w:pPr>
            <w:r w:rsidRPr="00476197">
              <w:rPr>
                <w:rFonts w:cs="Arial"/>
                <w:b/>
                <w:i/>
                <w:sz w:val="24"/>
                <w:szCs w:val="24"/>
                <w:u w:val="single"/>
                <w:lang w:val="es-ES_tradnl"/>
              </w:rPr>
              <w:t>2017</w:t>
            </w:r>
          </w:p>
          <w:p w14:paraId="4DCA413B" w14:textId="77777777" w:rsidR="00501E77" w:rsidRDefault="00501E77" w:rsidP="00501E77">
            <w:pPr>
              <w:spacing w:after="0" w:line="240" w:lineRule="auto"/>
              <w:jc w:val="both"/>
              <w:rPr>
                <w:rFonts w:cs="Arial"/>
                <w:i/>
                <w:sz w:val="24"/>
                <w:szCs w:val="24"/>
                <w:lang w:val="es-ES_tradnl"/>
              </w:rPr>
            </w:pPr>
          </w:p>
          <w:p w14:paraId="63355696" w14:textId="304146C0" w:rsidR="00501E77" w:rsidRDefault="00501E77" w:rsidP="00501E77">
            <w:pPr>
              <w:spacing w:after="0" w:line="240" w:lineRule="auto"/>
              <w:jc w:val="both"/>
              <w:rPr>
                <w:rFonts w:cs="Arial"/>
                <w:sz w:val="24"/>
                <w:szCs w:val="24"/>
                <w:lang w:val="es-ES_tradnl"/>
              </w:rPr>
            </w:pPr>
            <w:r>
              <w:rPr>
                <w:rFonts w:cs="Arial"/>
                <w:sz w:val="24"/>
                <w:szCs w:val="24"/>
                <w:lang w:val="es-ES_tradnl"/>
              </w:rPr>
              <w:t>11.992</w:t>
            </w:r>
            <w:r w:rsidRPr="007B27E2">
              <w:rPr>
                <w:rFonts w:cs="Arial"/>
                <w:sz w:val="24"/>
                <w:szCs w:val="24"/>
                <w:lang w:val="es-ES_tradnl"/>
              </w:rPr>
              <w:t xml:space="preserve"> personas acreditadas por la OACP como ex integrantes de las FARC-EP</w:t>
            </w:r>
          </w:p>
          <w:p w14:paraId="5343FA68" w14:textId="77777777" w:rsidR="00501E77" w:rsidRPr="007B27E2" w:rsidRDefault="00501E77" w:rsidP="00501E77">
            <w:pPr>
              <w:spacing w:after="0" w:line="240" w:lineRule="auto"/>
              <w:jc w:val="both"/>
              <w:rPr>
                <w:rFonts w:cs="Arial"/>
                <w:sz w:val="24"/>
                <w:szCs w:val="24"/>
                <w:lang w:val="es-ES_tradnl"/>
              </w:rPr>
            </w:pPr>
          </w:p>
          <w:p w14:paraId="1047B6C0" w14:textId="77777777" w:rsidR="00501E77" w:rsidRPr="00476197" w:rsidRDefault="00501E77" w:rsidP="00501E77">
            <w:pPr>
              <w:spacing w:after="0" w:line="240" w:lineRule="auto"/>
              <w:jc w:val="both"/>
              <w:rPr>
                <w:rFonts w:cs="Arial"/>
                <w:b/>
                <w:i/>
                <w:sz w:val="24"/>
                <w:szCs w:val="24"/>
                <w:u w:val="single"/>
                <w:lang w:val="es-ES_tradnl"/>
              </w:rPr>
            </w:pPr>
            <w:r w:rsidRPr="00476197">
              <w:rPr>
                <w:rFonts w:cs="Arial"/>
                <w:b/>
                <w:i/>
                <w:sz w:val="24"/>
                <w:szCs w:val="24"/>
                <w:u w:val="single"/>
                <w:lang w:val="es-ES_tradnl"/>
              </w:rPr>
              <w:t>2018</w:t>
            </w:r>
          </w:p>
          <w:p w14:paraId="2A3A99B3" w14:textId="77777777" w:rsidR="00501E77" w:rsidRDefault="00501E77" w:rsidP="00501E77">
            <w:pPr>
              <w:spacing w:after="0" w:line="240" w:lineRule="auto"/>
              <w:jc w:val="both"/>
              <w:rPr>
                <w:rFonts w:cs="Arial"/>
                <w:sz w:val="24"/>
                <w:szCs w:val="24"/>
              </w:rPr>
            </w:pPr>
          </w:p>
          <w:p w14:paraId="0E8FF812" w14:textId="391BD66D" w:rsidR="00A91B15" w:rsidRPr="0065327C" w:rsidRDefault="00501E77" w:rsidP="00501E77">
            <w:pPr>
              <w:spacing w:after="0" w:line="240" w:lineRule="auto"/>
              <w:jc w:val="both"/>
              <w:rPr>
                <w:rFonts w:cs="Arial"/>
                <w:i/>
                <w:sz w:val="24"/>
                <w:szCs w:val="24"/>
                <w:lang w:val="es-ES_tradnl"/>
              </w:rPr>
            </w:pPr>
            <w:r>
              <w:rPr>
                <w:rFonts w:cs="Arial"/>
                <w:sz w:val="24"/>
                <w:szCs w:val="24"/>
              </w:rPr>
              <w:t>12.889</w:t>
            </w:r>
            <w:r w:rsidRPr="00D6091D">
              <w:rPr>
                <w:rFonts w:cs="Arial"/>
                <w:sz w:val="24"/>
                <w:szCs w:val="24"/>
              </w:rPr>
              <w:t xml:space="preserve"> personas acreditadas por la OACP como ex integrantes de las FARC-EP</w:t>
            </w:r>
            <w:r w:rsidRPr="0065327C">
              <w:rPr>
                <w:rFonts w:cs="Arial"/>
                <w:i/>
                <w:sz w:val="24"/>
                <w:szCs w:val="24"/>
                <w:lang w:val="es-ES_tradnl"/>
              </w:rPr>
              <w:t xml:space="preserve"> </w:t>
            </w:r>
          </w:p>
        </w:tc>
      </w:tr>
      <w:tr w:rsidR="00476197" w:rsidRPr="0065327C" w14:paraId="300A3347" w14:textId="77777777" w:rsidTr="00476197">
        <w:trPr>
          <w:gridAfter w:val="1"/>
          <w:wAfter w:w="452" w:type="dxa"/>
        </w:trPr>
        <w:tc>
          <w:tcPr>
            <w:tcW w:w="9214" w:type="dxa"/>
            <w:shd w:val="clear" w:color="auto" w:fill="F2F2F2"/>
          </w:tcPr>
          <w:p w14:paraId="1F8AE854" w14:textId="77777777" w:rsidR="00476197" w:rsidRPr="0065327C" w:rsidRDefault="00476197" w:rsidP="003A39F2">
            <w:pPr>
              <w:spacing w:after="0" w:line="240" w:lineRule="auto"/>
              <w:rPr>
                <w:rFonts w:cs="Arial"/>
                <w:color w:val="009EAD"/>
                <w:sz w:val="32"/>
                <w:szCs w:val="32"/>
                <w:u w:val="thick"/>
                <w:lang w:val="es-ES_tradnl"/>
              </w:rPr>
            </w:pPr>
            <w:r>
              <w:rPr>
                <w:noProof/>
                <w:lang w:eastAsia="es-CO"/>
              </w:rPr>
              <w:drawing>
                <wp:anchor distT="0" distB="0" distL="114300" distR="114300" simplePos="0" relativeHeight="251705856" behindDoc="0" locked="0" layoutInCell="1" allowOverlap="1" wp14:anchorId="125DFBDE" wp14:editId="3A943BA8">
                  <wp:simplePos x="0" y="0"/>
                  <wp:positionH relativeFrom="column">
                    <wp:posOffset>-85725</wp:posOffset>
                  </wp:positionH>
                  <wp:positionV relativeFrom="paragraph">
                    <wp:posOffset>0</wp:posOffset>
                  </wp:positionV>
                  <wp:extent cx="958850" cy="861695"/>
                  <wp:effectExtent l="0" t="0" r="0" b="0"/>
                  <wp:wrapSquare wrapText="bothSides"/>
                  <wp:docPr id="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¿Quiénes han participado  en esta acción y cómo hemos promovimos el control social? </w:t>
            </w:r>
          </w:p>
          <w:p w14:paraId="2EFF9A3C" w14:textId="77777777" w:rsidR="00476197" w:rsidRDefault="00476197" w:rsidP="003A39F2">
            <w:pPr>
              <w:spacing w:after="0" w:line="240" w:lineRule="auto"/>
              <w:rPr>
                <w:rFonts w:cs="Arial"/>
                <w:color w:val="000000"/>
                <w:sz w:val="24"/>
                <w:szCs w:val="24"/>
              </w:rPr>
            </w:pPr>
          </w:p>
          <w:p w14:paraId="53EA9031" w14:textId="77777777" w:rsidR="00476197" w:rsidRDefault="00476197" w:rsidP="00476197">
            <w:pPr>
              <w:spacing w:after="0" w:line="240" w:lineRule="auto"/>
              <w:rPr>
                <w:rFonts w:cs="Arial"/>
                <w:i/>
                <w:sz w:val="24"/>
                <w:szCs w:val="24"/>
              </w:rPr>
            </w:pPr>
            <w:r>
              <w:rPr>
                <w:rFonts w:cs="Arial"/>
                <w:i/>
                <w:sz w:val="24"/>
                <w:szCs w:val="24"/>
              </w:rPr>
              <w:lastRenderedPageBreak/>
              <w:t>A través de los Consejos Territoriales de Reincorporación, instalado en 25 de los 26 ETCR, se han venido realizando reuniones mensuales entre los representantes de las FARC,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  Al 01 de febrero se han realizado 80 reuniones de seguimiento y evaluación en dichos espacios.</w:t>
            </w:r>
          </w:p>
          <w:p w14:paraId="68AA941C" w14:textId="77777777" w:rsidR="00476197" w:rsidRDefault="00476197" w:rsidP="00476197">
            <w:pPr>
              <w:spacing w:after="0" w:line="240" w:lineRule="auto"/>
              <w:rPr>
                <w:rFonts w:cs="Arial"/>
                <w:i/>
                <w:sz w:val="24"/>
                <w:szCs w:val="24"/>
              </w:rPr>
            </w:pPr>
          </w:p>
          <w:p w14:paraId="1ECCC0B9" w14:textId="1F532065" w:rsidR="00476197" w:rsidRPr="0065327C" w:rsidRDefault="00476197" w:rsidP="00476197">
            <w:pPr>
              <w:spacing w:after="0" w:line="240" w:lineRule="auto"/>
              <w:rPr>
                <w:rFonts w:cs="Arial"/>
                <w:i/>
                <w:sz w:val="24"/>
                <w:szCs w:val="24"/>
                <w:lang w:val="es-ES_tradnl"/>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tc>
      </w:tr>
      <w:tr w:rsidR="00A91B15" w:rsidRPr="0065327C" w14:paraId="4AE1756E" w14:textId="77777777" w:rsidTr="00476197">
        <w:trPr>
          <w:trHeight w:val="1420"/>
        </w:trPr>
        <w:tc>
          <w:tcPr>
            <w:tcW w:w="9666" w:type="dxa"/>
            <w:gridSpan w:val="2"/>
            <w:shd w:val="clear" w:color="auto" w:fill="F2F2F2"/>
          </w:tcPr>
          <w:p w14:paraId="5CBB563B" w14:textId="77777777" w:rsidR="00476197" w:rsidRPr="00E16595" w:rsidRDefault="00476197" w:rsidP="00476197">
            <w:pPr>
              <w:spacing w:after="0" w:line="240" w:lineRule="auto"/>
              <w:jc w:val="both"/>
              <w:rPr>
                <w:rFonts w:cs="Arial"/>
                <w:color w:val="009EAD"/>
                <w:sz w:val="32"/>
                <w:szCs w:val="32"/>
                <w:u w:val="thick"/>
              </w:rPr>
            </w:pPr>
            <w:r>
              <w:rPr>
                <w:noProof/>
                <w:lang w:eastAsia="es-CO"/>
              </w:rPr>
              <w:lastRenderedPageBreak/>
              <w:drawing>
                <wp:anchor distT="0" distB="0" distL="114300" distR="114300" simplePos="0" relativeHeight="251701760" behindDoc="0" locked="0" layoutInCell="1" allowOverlap="1" wp14:anchorId="15BB6836" wp14:editId="51999484">
                  <wp:simplePos x="0" y="0"/>
                  <wp:positionH relativeFrom="column">
                    <wp:posOffset>-85725</wp:posOffset>
                  </wp:positionH>
                  <wp:positionV relativeFrom="paragraph">
                    <wp:posOffset>8255</wp:posOffset>
                  </wp:positionV>
                  <wp:extent cx="938530" cy="842645"/>
                  <wp:effectExtent l="0" t="0" r="0" b="0"/>
                  <wp:wrapSquare wrapText="bothSides"/>
                  <wp:docPr id="1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19E7FB30" w14:textId="77777777" w:rsidR="00476197" w:rsidRDefault="00476197" w:rsidP="00476197">
            <w:pPr>
              <w:jc w:val="both"/>
            </w:pPr>
          </w:p>
          <w:p w14:paraId="739C2D89" w14:textId="77777777" w:rsidR="00476197" w:rsidRDefault="00476197" w:rsidP="00476197">
            <w:pPr>
              <w:jc w:val="both"/>
            </w:pPr>
            <w:r w:rsidRPr="004C6498">
              <w:t>Las acciones durante el 2017 - 2018 se han desarrollado principalmente en los 26 Espacios de Capacitación y Reincorporación donde se encuentran ubicados los EXIF, así como en cualquier parte del país donde se encuentre ubicada la población beneficiaria.</w:t>
            </w:r>
          </w:p>
          <w:p w14:paraId="1087F57D" w14:textId="2275B973" w:rsidR="00A91B15" w:rsidRPr="0065327C" w:rsidRDefault="00476197" w:rsidP="00476197">
            <w:pPr>
              <w:spacing w:after="0" w:line="240" w:lineRule="auto"/>
              <w:jc w:val="both"/>
              <w:rPr>
                <w:rFonts w:cs="Arial"/>
                <w:i/>
                <w:sz w:val="24"/>
                <w:szCs w:val="24"/>
                <w:lang w:val="es-ES_tradnl"/>
              </w:rPr>
            </w:pPr>
            <w:r w:rsidRPr="006D661B">
              <w:rPr>
                <w:rFonts w:cs="Arial"/>
                <w:i/>
                <w:noProof/>
                <w:sz w:val="24"/>
                <w:szCs w:val="24"/>
                <w:lang w:eastAsia="es-CO"/>
              </w:rPr>
              <w:drawing>
                <wp:anchor distT="0" distB="0" distL="114300" distR="114300" simplePos="0" relativeHeight="251703808" behindDoc="0" locked="0" layoutInCell="1" allowOverlap="1" wp14:anchorId="0BE36EF0" wp14:editId="2F239EA4">
                  <wp:simplePos x="0" y="0"/>
                  <wp:positionH relativeFrom="column">
                    <wp:posOffset>408305</wp:posOffset>
                  </wp:positionH>
                  <wp:positionV relativeFrom="paragraph">
                    <wp:posOffset>309245</wp:posOffset>
                  </wp:positionV>
                  <wp:extent cx="2587938" cy="3046858"/>
                  <wp:effectExtent l="0" t="0" r="3175" b="1270"/>
                  <wp:wrapSquare wrapText="bothSides"/>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6D661B">
              <w:rPr>
                <w:rFonts w:cs="Arial"/>
                <w:i/>
                <w:noProof/>
                <w:sz w:val="24"/>
                <w:szCs w:val="24"/>
                <w:lang w:eastAsia="es-CO"/>
              </w:rPr>
              <w:drawing>
                <wp:anchor distT="0" distB="0" distL="114300" distR="114300" simplePos="0" relativeHeight="251702784" behindDoc="0" locked="0" layoutInCell="1" allowOverlap="1" wp14:anchorId="0489CEED" wp14:editId="35D4094E">
                  <wp:simplePos x="0" y="0"/>
                  <wp:positionH relativeFrom="column">
                    <wp:posOffset>3432810</wp:posOffset>
                  </wp:positionH>
                  <wp:positionV relativeFrom="paragraph">
                    <wp:posOffset>299720</wp:posOffset>
                  </wp:positionV>
                  <wp:extent cx="2399665" cy="3068955"/>
                  <wp:effectExtent l="0" t="0" r="63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62DF91" w14:textId="77777777" w:rsidR="00A91B15" w:rsidRDefault="00A91B15" w:rsidP="00A91B15">
      <w:pPr>
        <w:spacing w:line="240" w:lineRule="auto"/>
        <w:rPr>
          <w:rFonts w:cs="Arial"/>
          <w:b/>
          <w:sz w:val="56"/>
          <w:szCs w:val="44"/>
          <w:lang w:val="es-ES_tradnl"/>
        </w:rPr>
      </w:pPr>
    </w:p>
    <w:p w14:paraId="4055DCEF" w14:textId="77777777" w:rsidR="00476197" w:rsidRDefault="00476197" w:rsidP="00A91B15">
      <w:pPr>
        <w:spacing w:line="240" w:lineRule="auto"/>
        <w:rPr>
          <w:rFonts w:cs="Arial"/>
          <w:b/>
          <w:sz w:val="56"/>
          <w:szCs w:val="44"/>
          <w:lang w:val="es-ES_tradnl"/>
        </w:rPr>
      </w:pPr>
    </w:p>
    <w:p w14:paraId="39099B29" w14:textId="77777777" w:rsidR="00476197" w:rsidRPr="0065327C" w:rsidRDefault="00476197" w:rsidP="00A91B15">
      <w:pPr>
        <w:spacing w:line="240" w:lineRule="auto"/>
        <w:rPr>
          <w:rFonts w:cs="Arial"/>
          <w:b/>
          <w:sz w:val="56"/>
          <w:szCs w:val="44"/>
          <w:lang w:val="es-ES_tradnl"/>
        </w:rPr>
      </w:pPr>
    </w:p>
    <w:p w14:paraId="5A279903" w14:textId="77777777" w:rsidR="00A91B15" w:rsidRPr="0065327C" w:rsidRDefault="00A91B15" w:rsidP="00A91B15">
      <w:pPr>
        <w:spacing w:line="240" w:lineRule="auto"/>
        <w:rPr>
          <w:rFonts w:cs="Arial"/>
          <w:b/>
          <w:sz w:val="52"/>
          <w:szCs w:val="52"/>
          <w:lang w:val="es-ES_tradnl"/>
        </w:rPr>
      </w:pPr>
      <w:r w:rsidRPr="0065327C">
        <w:rPr>
          <w:rFonts w:cs="Arial"/>
          <w:b/>
          <w:sz w:val="56"/>
          <w:szCs w:val="44"/>
          <w:lang w:val="es-ES_tradnl"/>
        </w:rPr>
        <w:lastRenderedPageBreak/>
        <w:t xml:space="preserve">3. </w:t>
      </w:r>
      <w:r w:rsidRPr="0065327C">
        <w:rPr>
          <w:rFonts w:cs="Arial"/>
          <w:b/>
          <w:sz w:val="44"/>
          <w:szCs w:val="44"/>
          <w:lang w:val="es-ES_tradnl"/>
        </w:rPr>
        <w:br/>
        <w:t>Otras acciones que hemos</w:t>
      </w:r>
      <w:r w:rsidRPr="0065327C">
        <w:rPr>
          <w:rFonts w:cs="Arial"/>
          <w:b/>
          <w:sz w:val="44"/>
          <w:szCs w:val="44"/>
          <w:lang w:val="es-ES_tradnl"/>
        </w:rPr>
        <w:br/>
        <w:t xml:space="preserve">hecho para contribuir a la paz e </w:t>
      </w:r>
      <w:r w:rsidRPr="0065327C">
        <w:rPr>
          <w:rFonts w:cs="Arial"/>
          <w:b/>
          <w:sz w:val="44"/>
          <w:szCs w:val="44"/>
          <w:lang w:val="es-ES_tradnl"/>
        </w:rPr>
        <w:br/>
        <w:t>implementación del</w:t>
      </w:r>
      <w:r w:rsidRPr="0065327C">
        <w:rPr>
          <w:rFonts w:cs="Arial"/>
          <w:b/>
          <w:sz w:val="52"/>
          <w:szCs w:val="52"/>
          <w:u w:val="thick"/>
          <w:lang w:val="es-ES_tradnl"/>
        </w:rPr>
        <w:br/>
      </w:r>
      <w:r w:rsidRPr="0065327C">
        <w:rPr>
          <w:rFonts w:cs="Arial"/>
          <w:b/>
          <w:sz w:val="56"/>
          <w:szCs w:val="56"/>
          <w:u w:val="thick"/>
          <w:lang w:val="es-ES_tradnl"/>
        </w:rPr>
        <w:t>Acuerdo de Paz</w:t>
      </w:r>
    </w:p>
    <w:p w14:paraId="3C25F20A" w14:textId="77777777" w:rsidR="00A91B15" w:rsidRPr="0065327C" w:rsidRDefault="00A91B15" w:rsidP="00A91B15">
      <w:pPr>
        <w:ind w:left="708"/>
        <w:jc w:val="both"/>
        <w:rPr>
          <w:rFonts w:cs="Arial"/>
          <w:color w:val="000000"/>
          <w:sz w:val="24"/>
          <w:szCs w:val="24"/>
          <w:lang w:val="es-ES_tradnl"/>
        </w:rPr>
      </w:pPr>
    </w:p>
    <w:p w14:paraId="16C33D55" w14:textId="77777777" w:rsidR="00A91B15" w:rsidRPr="0065327C" w:rsidRDefault="00A91B15" w:rsidP="00A91B15">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las acciones adicionales a lo establecido en el Acuerdo de Paz y en los </w:t>
      </w:r>
      <w:r w:rsidR="0015775D">
        <w:rPr>
          <w:rFonts w:cs="Arial"/>
          <w:color w:val="000000"/>
          <w:sz w:val="24"/>
          <w:szCs w:val="24"/>
          <w:lang w:val="es-ES_tradnl"/>
        </w:rPr>
        <w:t>instrumentos normativos expedidos con posterioridad</w:t>
      </w:r>
      <w:r w:rsidRPr="0065327C">
        <w:rPr>
          <w:rFonts w:cs="Arial"/>
          <w:color w:val="000000"/>
          <w:sz w:val="24"/>
          <w:szCs w:val="24"/>
          <w:lang w:val="es-ES_tradnl"/>
        </w:rPr>
        <w:t xml:space="preserve">, que aunque no </w:t>
      </w:r>
      <w:r w:rsidR="0015775D">
        <w:rPr>
          <w:rFonts w:cs="Arial"/>
          <w:color w:val="000000"/>
          <w:sz w:val="24"/>
          <w:szCs w:val="24"/>
          <w:lang w:val="es-ES_tradnl"/>
        </w:rPr>
        <w:t xml:space="preserve">correspondan a obligaciones que hayan </w:t>
      </w:r>
      <w:r w:rsidRPr="0065327C">
        <w:rPr>
          <w:rFonts w:cs="Arial"/>
          <w:color w:val="000000"/>
          <w:sz w:val="24"/>
          <w:szCs w:val="24"/>
          <w:lang w:val="es-ES_tradnl"/>
        </w:rPr>
        <w:t>sido establecid</w:t>
      </w:r>
      <w:r w:rsidR="0015775D">
        <w:rPr>
          <w:rFonts w:cs="Arial"/>
          <w:color w:val="000000"/>
          <w:sz w:val="24"/>
          <w:szCs w:val="24"/>
          <w:lang w:val="es-ES_tradnl"/>
        </w:rPr>
        <w:t>a</w:t>
      </w:r>
      <w:r w:rsidRPr="0065327C">
        <w:rPr>
          <w:rFonts w:cs="Arial"/>
          <w:color w:val="000000"/>
          <w:sz w:val="24"/>
          <w:szCs w:val="24"/>
          <w:lang w:val="es-ES_tradnl"/>
        </w:rPr>
        <w:t xml:space="preserve">s de manera explícita, se han desarrollado por ser convenientes </w:t>
      </w:r>
      <w:r w:rsidR="0015775D">
        <w:rPr>
          <w:rFonts w:cs="Arial"/>
          <w:color w:val="000000"/>
          <w:sz w:val="24"/>
          <w:szCs w:val="24"/>
          <w:lang w:val="es-ES_tradnl"/>
        </w:rPr>
        <w:t xml:space="preserve">o necesarias </w:t>
      </w:r>
      <w:r w:rsidRPr="0065327C">
        <w:rPr>
          <w:rFonts w:cs="Arial"/>
          <w:color w:val="000000"/>
          <w:sz w:val="24"/>
          <w:szCs w:val="24"/>
          <w:lang w:val="es-ES_tradnl"/>
        </w:rPr>
        <w:t xml:space="preserve">para contribuir a su implementación en el marco de las competencias legales: </w:t>
      </w:r>
    </w:p>
    <w:p w14:paraId="101EC127" w14:textId="77777777" w:rsidR="00387A6C" w:rsidRPr="004352C4" w:rsidRDefault="00387A6C" w:rsidP="00387A6C">
      <w:pPr>
        <w:spacing w:line="240" w:lineRule="auto"/>
        <w:rPr>
          <w:rFonts w:cs="Arial"/>
          <w:b/>
          <w:i/>
          <w:sz w:val="28"/>
          <w:szCs w:val="28"/>
        </w:rPr>
      </w:pPr>
      <w:r w:rsidRPr="004352C4">
        <w:rPr>
          <w:rFonts w:cs="Arial"/>
          <w:b/>
          <w:i/>
          <w:sz w:val="28"/>
          <w:szCs w:val="28"/>
        </w:rPr>
        <w:t>ACCIONES TRANSVERSALES</w:t>
      </w:r>
    </w:p>
    <w:p w14:paraId="06E4BF6D" w14:textId="77777777" w:rsidR="00387A6C" w:rsidRPr="00B027C9" w:rsidRDefault="00387A6C" w:rsidP="00387A6C">
      <w:pPr>
        <w:spacing w:line="240" w:lineRule="auto"/>
        <w:rPr>
          <w:rFonts w:cs="Arial"/>
          <w:b/>
          <w:sz w:val="40"/>
          <w:szCs w:val="36"/>
        </w:rPr>
      </w:pPr>
      <w:r w:rsidRPr="00B027C9">
        <w:rPr>
          <w:rFonts w:cs="Arial"/>
          <w:i/>
          <w:sz w:val="28"/>
          <w:szCs w:val="28"/>
        </w:rPr>
        <w:t xml:space="preserve">Acción </w:t>
      </w:r>
      <w:r>
        <w:rPr>
          <w:rFonts w:cs="Arial"/>
          <w:i/>
          <w:sz w:val="28"/>
          <w:szCs w:val="28"/>
        </w:rPr>
        <w:t>1</w:t>
      </w:r>
      <w:r w:rsidRPr="00B027C9">
        <w:rPr>
          <w:rFonts w:cs="Arial"/>
          <w:i/>
          <w:sz w:val="28"/>
          <w:szCs w:val="28"/>
        </w:rPr>
        <w:t xml:space="preserve">. </w:t>
      </w:r>
    </w:p>
    <w:p w14:paraId="10906C4D" w14:textId="77777777" w:rsidR="00387A6C" w:rsidRDefault="00387A6C" w:rsidP="00387A6C">
      <w:pPr>
        <w:spacing w:line="240" w:lineRule="auto"/>
        <w:rPr>
          <w:rFonts w:cs="Arial"/>
          <w:b/>
          <w:sz w:val="40"/>
          <w:szCs w:val="36"/>
        </w:rPr>
      </w:pPr>
      <w:r>
        <w:rPr>
          <w:rFonts w:cs="Arial"/>
          <w:b/>
          <w:sz w:val="40"/>
          <w:szCs w:val="36"/>
        </w:rPr>
        <w:t>Adaptación de la arquitectura institucional</w:t>
      </w:r>
    </w:p>
    <w:p w14:paraId="3F569C17" w14:textId="77777777" w:rsidR="00165FAC" w:rsidRPr="0065327C" w:rsidRDefault="00165FAC" w:rsidP="00165FAC">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165FAC" w:rsidRPr="0065327C" w14:paraId="423B267A"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78AEFEDC" w14:textId="77777777" w:rsidR="00165FAC" w:rsidRPr="0065327C" w:rsidRDefault="00165FAC" w:rsidP="00B038B1">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6C743C53" w14:textId="77777777" w:rsidR="00165FAC" w:rsidRPr="0065327C" w:rsidRDefault="00165FAC" w:rsidP="00B038B1">
            <w:pPr>
              <w:spacing w:after="0" w:line="240" w:lineRule="auto"/>
              <w:jc w:val="center"/>
              <w:rPr>
                <w:rFonts w:cs="Arial"/>
                <w:bCs/>
                <w:color w:val="FFFFFF"/>
                <w:lang w:val="es-ES_tradnl"/>
              </w:rPr>
            </w:pPr>
            <w:r>
              <w:rPr>
                <w:rFonts w:cs="Arial"/>
                <w:bCs/>
                <w:color w:val="FFFFFF"/>
                <w:lang w:val="es-ES_tradnl"/>
              </w:rPr>
              <w:t>NOMBRE DE ACTIVIDADES DESARROLLADAS</w:t>
            </w:r>
          </w:p>
        </w:tc>
      </w:tr>
      <w:tr w:rsidR="00165FAC" w:rsidRPr="0065327C" w14:paraId="3CB59A30" w14:textId="77777777" w:rsidTr="00B038B1">
        <w:trPr>
          <w:trHeight w:val="394"/>
        </w:trPr>
        <w:tc>
          <w:tcPr>
            <w:tcW w:w="2411" w:type="dxa"/>
            <w:shd w:val="clear" w:color="auto" w:fill="E8E8E8"/>
          </w:tcPr>
          <w:p w14:paraId="723FE691" w14:textId="77777777" w:rsidR="00165FAC" w:rsidRPr="0065327C" w:rsidRDefault="00165FAC" w:rsidP="00B038B1">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187D371F"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16B87037" w14:textId="77777777" w:rsidR="00165FAC" w:rsidRPr="0065327C" w:rsidRDefault="00165FAC" w:rsidP="00B038B1">
            <w:pPr>
              <w:spacing w:after="0" w:line="240" w:lineRule="auto"/>
              <w:rPr>
                <w:rFonts w:cs="Arial"/>
                <w:lang w:val="es-ES_tradnl"/>
              </w:rPr>
            </w:pPr>
            <w:r w:rsidRPr="0065327C">
              <w:rPr>
                <w:rFonts w:cs="Arial"/>
                <w:lang w:val="es-ES_tradnl"/>
              </w:rPr>
              <w:t>2.</w:t>
            </w:r>
          </w:p>
        </w:tc>
      </w:tr>
      <w:tr w:rsidR="00165FAC" w:rsidRPr="0065327C" w14:paraId="22C1976D" w14:textId="77777777" w:rsidTr="00B038B1">
        <w:trPr>
          <w:trHeight w:val="394"/>
        </w:trPr>
        <w:tc>
          <w:tcPr>
            <w:tcW w:w="2411" w:type="dxa"/>
            <w:shd w:val="clear" w:color="auto" w:fill="E8E8E8"/>
          </w:tcPr>
          <w:p w14:paraId="1DE903B9" w14:textId="77777777" w:rsidR="00165FAC" w:rsidRPr="0065327C" w:rsidRDefault="00165FAC" w:rsidP="00B038B1">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0F409359"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3B616738" w14:textId="77777777" w:rsidR="00165FAC" w:rsidRPr="0065327C" w:rsidRDefault="00165FAC" w:rsidP="00B038B1">
            <w:pPr>
              <w:spacing w:after="0" w:line="240" w:lineRule="auto"/>
              <w:rPr>
                <w:rFonts w:cs="Arial"/>
                <w:lang w:val="es-ES_tradnl"/>
              </w:rPr>
            </w:pPr>
            <w:r w:rsidRPr="0065327C">
              <w:rPr>
                <w:rFonts w:cs="Arial"/>
                <w:lang w:val="es-ES_tradnl"/>
              </w:rPr>
              <w:t>2.</w:t>
            </w:r>
          </w:p>
        </w:tc>
      </w:tr>
      <w:tr w:rsidR="00165FAC" w:rsidRPr="0065327C" w14:paraId="6DF9F49D" w14:textId="77777777" w:rsidTr="00B038B1">
        <w:trPr>
          <w:trHeight w:val="394"/>
        </w:trPr>
        <w:tc>
          <w:tcPr>
            <w:tcW w:w="2411" w:type="dxa"/>
            <w:tcBorders>
              <w:right w:val="nil"/>
            </w:tcBorders>
            <w:shd w:val="clear" w:color="auto" w:fill="auto"/>
          </w:tcPr>
          <w:p w14:paraId="77DB0065" w14:textId="77777777" w:rsidR="00165FAC" w:rsidRPr="0065327C" w:rsidRDefault="00165FAC" w:rsidP="00B038B1">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27AB0DB1"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68390176" w14:textId="77777777" w:rsidR="00165FAC" w:rsidRPr="0065327C" w:rsidRDefault="00165FAC" w:rsidP="00B038B1">
            <w:pPr>
              <w:spacing w:after="0" w:line="240" w:lineRule="auto"/>
              <w:rPr>
                <w:rFonts w:cs="Arial"/>
                <w:lang w:val="es-ES_tradnl"/>
              </w:rPr>
            </w:pPr>
            <w:r w:rsidRPr="0065327C">
              <w:rPr>
                <w:rFonts w:cs="Arial"/>
                <w:lang w:val="es-ES_tradnl"/>
              </w:rPr>
              <w:t>2.</w:t>
            </w:r>
          </w:p>
        </w:tc>
      </w:tr>
    </w:tbl>
    <w:p w14:paraId="13F88017" w14:textId="77777777" w:rsidR="00165FAC" w:rsidRDefault="00165FAC" w:rsidP="00387A6C">
      <w:pPr>
        <w:spacing w:line="240" w:lineRule="auto"/>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387A6C" w:rsidRPr="0087071B" w14:paraId="721703E3" w14:textId="77777777" w:rsidTr="00B038B1">
        <w:tc>
          <w:tcPr>
            <w:tcW w:w="9781" w:type="dxa"/>
            <w:shd w:val="clear" w:color="auto" w:fill="F2F2F2"/>
          </w:tcPr>
          <w:p w14:paraId="0F978631" w14:textId="1A5CE566" w:rsidR="00387A6C" w:rsidRDefault="00387A6C" w:rsidP="00B038B1">
            <w:pPr>
              <w:spacing w:after="0" w:line="240" w:lineRule="auto"/>
              <w:ind w:left="-282" w:right="529" w:firstLine="282"/>
              <w:jc w:val="both"/>
              <w:rPr>
                <w:rFonts w:cs="Arial"/>
                <w:color w:val="009EAD"/>
                <w:sz w:val="32"/>
                <w:szCs w:val="32"/>
                <w:u w:val="thick"/>
              </w:rPr>
            </w:pPr>
            <w:r w:rsidRPr="007F2B6B">
              <w:rPr>
                <w:rFonts w:cs="Arial"/>
                <w:noProof/>
                <w:color w:val="009EAD"/>
                <w:sz w:val="32"/>
                <w:szCs w:val="32"/>
                <w:u w:val="thick"/>
                <w:lang w:eastAsia="es-CO"/>
              </w:rPr>
              <w:drawing>
                <wp:anchor distT="0" distB="0" distL="114300" distR="114300" simplePos="0" relativeHeight="251690496" behindDoc="0" locked="0" layoutInCell="1" allowOverlap="1" wp14:anchorId="23F105DE" wp14:editId="707AD51C">
                  <wp:simplePos x="0" y="0"/>
                  <wp:positionH relativeFrom="column">
                    <wp:posOffset>121920</wp:posOffset>
                  </wp:positionH>
                  <wp:positionV relativeFrom="paragraph">
                    <wp:posOffset>-16510</wp:posOffset>
                  </wp:positionV>
                  <wp:extent cx="775335" cy="937260"/>
                  <wp:effectExtent l="0" t="0" r="0" b="0"/>
                  <wp:wrapSquare wrapText="bothSides"/>
                  <wp:docPr id="4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4303AC77" w14:textId="77777777" w:rsidR="00387A6C" w:rsidRDefault="00387A6C" w:rsidP="00B038B1">
            <w:pPr>
              <w:spacing w:after="0" w:line="240" w:lineRule="auto"/>
              <w:jc w:val="both"/>
              <w:rPr>
                <w:rFonts w:cs="Arial"/>
                <w:sz w:val="24"/>
                <w:szCs w:val="24"/>
              </w:rPr>
            </w:pPr>
          </w:p>
          <w:p w14:paraId="3BECD94D" w14:textId="77777777" w:rsidR="00D0302B" w:rsidRDefault="00D0302B" w:rsidP="00B038B1">
            <w:pPr>
              <w:spacing w:after="0" w:line="240" w:lineRule="auto"/>
              <w:jc w:val="both"/>
              <w:rPr>
                <w:rFonts w:cs="Arial"/>
                <w:sz w:val="24"/>
                <w:szCs w:val="24"/>
              </w:rPr>
            </w:pPr>
            <w:r>
              <w:rPr>
                <w:rFonts w:cs="Arial"/>
                <w:sz w:val="24"/>
                <w:szCs w:val="24"/>
              </w:rPr>
              <w:t>2017</w:t>
            </w:r>
          </w:p>
          <w:p w14:paraId="08592C27" w14:textId="77777777" w:rsidR="00D0302B" w:rsidRDefault="00D0302B" w:rsidP="00B038B1">
            <w:pPr>
              <w:spacing w:after="0" w:line="240" w:lineRule="auto"/>
              <w:jc w:val="both"/>
              <w:rPr>
                <w:rFonts w:cs="Arial"/>
                <w:sz w:val="24"/>
                <w:szCs w:val="24"/>
              </w:rPr>
            </w:pPr>
            <w:r>
              <w:rPr>
                <w:rFonts w:cs="Arial"/>
                <w:sz w:val="24"/>
                <w:szCs w:val="24"/>
              </w:rPr>
              <w:t>218</w:t>
            </w:r>
          </w:p>
          <w:p w14:paraId="6987D0A9" w14:textId="77777777" w:rsidR="00D0302B" w:rsidRDefault="00D0302B" w:rsidP="00B038B1">
            <w:pPr>
              <w:spacing w:after="0" w:line="240" w:lineRule="auto"/>
              <w:jc w:val="both"/>
              <w:rPr>
                <w:rFonts w:cs="Arial"/>
                <w:sz w:val="24"/>
                <w:szCs w:val="24"/>
              </w:rPr>
            </w:pPr>
          </w:p>
          <w:p w14:paraId="7EFC2093" w14:textId="77777777" w:rsidR="00387A6C" w:rsidRDefault="00387A6C" w:rsidP="00B038B1">
            <w:pPr>
              <w:spacing w:after="0" w:line="240" w:lineRule="auto"/>
              <w:jc w:val="both"/>
              <w:rPr>
                <w:rFonts w:cs="Arial"/>
                <w:sz w:val="24"/>
                <w:szCs w:val="24"/>
              </w:rPr>
            </w:pPr>
            <w:r w:rsidRPr="00B206C1">
              <w:rPr>
                <w:rFonts w:cs="Arial"/>
                <w:sz w:val="24"/>
                <w:szCs w:val="24"/>
              </w:rPr>
              <w:t xml:space="preserve">En el marco del Consejo Nacional de Reincorporación –CNR, se trabajó el rediseño institucional de la antigua ACR a través de una consultoría, figura acordada en el CNR, en la cual participó un consultor de FARC </w:t>
            </w:r>
            <w:bookmarkStart w:id="1" w:name="_GoBack"/>
            <w:bookmarkEnd w:id="1"/>
            <w:r w:rsidRPr="00B206C1">
              <w:rPr>
                <w:rFonts w:cs="Arial"/>
                <w:sz w:val="24"/>
                <w:szCs w:val="24"/>
              </w:rPr>
              <w:t>y un consultor de Gobierno, quienes tuvieron como objetivo, analizar los posibles ajustes institucionales que se le deben hacer a la ACR para la reincorporación económica y social de las FARC – EP.</w:t>
            </w:r>
          </w:p>
          <w:p w14:paraId="297AB551" w14:textId="77777777" w:rsidR="00387A6C" w:rsidRPr="00B206C1" w:rsidRDefault="00387A6C" w:rsidP="00B038B1">
            <w:pPr>
              <w:spacing w:after="0" w:line="240" w:lineRule="auto"/>
              <w:jc w:val="both"/>
              <w:rPr>
                <w:rFonts w:cs="Arial"/>
                <w:sz w:val="24"/>
                <w:szCs w:val="24"/>
              </w:rPr>
            </w:pPr>
          </w:p>
          <w:p w14:paraId="638ABF76" w14:textId="77777777" w:rsidR="00387A6C" w:rsidRPr="00B206C1" w:rsidRDefault="00387A6C" w:rsidP="00B038B1">
            <w:pPr>
              <w:spacing w:after="0" w:line="240" w:lineRule="auto"/>
              <w:jc w:val="both"/>
              <w:rPr>
                <w:rFonts w:cs="Arial"/>
                <w:sz w:val="24"/>
                <w:szCs w:val="24"/>
              </w:rPr>
            </w:pPr>
            <w:r w:rsidRPr="00B206C1">
              <w:rPr>
                <w:rFonts w:cs="Arial"/>
                <w:sz w:val="24"/>
                <w:szCs w:val="24"/>
              </w:rPr>
              <w:t>La propuesta elaborada, se presentó en abril de 2017 en el marco del CNR, desarrollando conceptos básicos del Acuerdo Final y aterrizando los elementos del arreglo institucional de la ARN entre ellos:</w:t>
            </w:r>
          </w:p>
          <w:p w14:paraId="5CE0064E" w14:textId="77777777" w:rsidR="00387A6C" w:rsidRDefault="00387A6C" w:rsidP="00B038B1">
            <w:pPr>
              <w:pStyle w:val="Prrafodelista"/>
              <w:spacing w:after="0" w:line="240" w:lineRule="auto"/>
              <w:jc w:val="both"/>
              <w:rPr>
                <w:rFonts w:cs="Arial"/>
                <w:sz w:val="24"/>
                <w:szCs w:val="24"/>
              </w:rPr>
            </w:pPr>
          </w:p>
          <w:p w14:paraId="195EC285"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Adecuación de las normas de la función pública al modelo especial de gestión para la reincorporación de las FARC.</w:t>
            </w:r>
          </w:p>
          <w:p w14:paraId="6359162C"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Estructura de la ACR ágil y flexible.</w:t>
            </w:r>
          </w:p>
          <w:p w14:paraId="6BB4761D"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Decreto para reglamentar el ajuste institucional y el modelo de gestión.</w:t>
            </w:r>
          </w:p>
          <w:p w14:paraId="05243877"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Garantía de los recursos teniendo en cuenta el tránsito progresivo entre la reintegración y reincorporación.</w:t>
            </w:r>
          </w:p>
          <w:p w14:paraId="5996DF82"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Cambio de nombre de la entidad (Agencia Colombiana para la Reincorporación)</w:t>
            </w:r>
          </w:p>
          <w:p w14:paraId="0C095380" w14:textId="77777777" w:rsidR="00387A6C" w:rsidRPr="00B206C1" w:rsidRDefault="00387A6C" w:rsidP="00B038B1">
            <w:pPr>
              <w:spacing w:after="0" w:line="240" w:lineRule="auto"/>
              <w:jc w:val="both"/>
              <w:rPr>
                <w:rFonts w:cs="Arial"/>
                <w:sz w:val="24"/>
                <w:szCs w:val="24"/>
              </w:rPr>
            </w:pPr>
          </w:p>
          <w:p w14:paraId="5CD4FDBC" w14:textId="77777777" w:rsidR="00387A6C" w:rsidRPr="0087071B" w:rsidRDefault="00387A6C" w:rsidP="00B038B1">
            <w:pPr>
              <w:spacing w:after="0" w:line="240" w:lineRule="auto"/>
              <w:jc w:val="both"/>
              <w:rPr>
                <w:rFonts w:cs="Arial"/>
                <w:i/>
                <w:sz w:val="24"/>
                <w:szCs w:val="24"/>
              </w:rPr>
            </w:pPr>
            <w:r w:rsidRPr="00B206C1">
              <w:rPr>
                <w:rFonts w:cs="Arial"/>
                <w:sz w:val="24"/>
                <w:szCs w:val="24"/>
              </w:rPr>
              <w:t>Adicionalmente, se realizaron ajustes en los GT/PA de la ARN y se contrataron profesionales para atender la reincorporación, en coherencia a la ubicación de los ETCR y a su dinámica. Igualmente se creó la Unidad Técnica de Reincorporación</w:t>
            </w:r>
            <w:r>
              <w:rPr>
                <w:rFonts w:cs="Arial"/>
                <w:sz w:val="24"/>
                <w:szCs w:val="24"/>
              </w:rPr>
              <w:t>-UTR</w:t>
            </w:r>
            <w:r w:rsidRPr="00B206C1">
              <w:rPr>
                <w:rFonts w:cs="Arial"/>
                <w:sz w:val="24"/>
                <w:szCs w:val="24"/>
              </w:rPr>
              <w:t xml:space="preserve"> al interior de la entidad, como dependencia coordinadora y dependiendo directamente de la </w:t>
            </w:r>
            <w:r>
              <w:rPr>
                <w:rFonts w:cs="Arial"/>
                <w:sz w:val="24"/>
                <w:szCs w:val="24"/>
              </w:rPr>
              <w:t>D</w:t>
            </w:r>
            <w:r w:rsidRPr="00B206C1">
              <w:rPr>
                <w:rFonts w:cs="Arial"/>
                <w:sz w:val="24"/>
                <w:szCs w:val="24"/>
              </w:rPr>
              <w:t xml:space="preserve">irección </w:t>
            </w:r>
            <w:r>
              <w:rPr>
                <w:rFonts w:cs="Arial"/>
                <w:sz w:val="24"/>
                <w:szCs w:val="24"/>
              </w:rPr>
              <w:t>G</w:t>
            </w:r>
            <w:r w:rsidRPr="00B206C1">
              <w:rPr>
                <w:rFonts w:cs="Arial"/>
                <w:sz w:val="24"/>
                <w:szCs w:val="24"/>
              </w:rPr>
              <w:t>eneral de la entidad.</w:t>
            </w:r>
          </w:p>
        </w:tc>
      </w:tr>
      <w:tr w:rsidR="00387A6C" w:rsidRPr="00E16595" w14:paraId="4AE1E765" w14:textId="77777777" w:rsidTr="00B038B1">
        <w:tc>
          <w:tcPr>
            <w:tcW w:w="9781" w:type="dxa"/>
            <w:shd w:val="clear" w:color="auto" w:fill="F2F2F2"/>
          </w:tcPr>
          <w:p w14:paraId="77FD1F8F" w14:textId="537E06B6" w:rsidR="00387A6C" w:rsidRPr="00E16595" w:rsidRDefault="00387A6C" w:rsidP="00B038B1">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91520" behindDoc="0" locked="0" layoutInCell="1" allowOverlap="1" wp14:anchorId="334E8D9B" wp14:editId="679B45A7">
                  <wp:simplePos x="0" y="0"/>
                  <wp:positionH relativeFrom="column">
                    <wp:posOffset>7620</wp:posOffset>
                  </wp:positionH>
                  <wp:positionV relativeFrom="paragraph">
                    <wp:posOffset>56515</wp:posOffset>
                  </wp:positionV>
                  <wp:extent cx="925830" cy="800100"/>
                  <wp:effectExtent l="0" t="0" r="0" b="0"/>
                  <wp:wrapSquare wrapText="bothSides"/>
                  <wp:docPr id="44"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7FB750B3" w14:textId="77777777" w:rsidR="00D0302B" w:rsidRDefault="00D0302B" w:rsidP="00D0302B">
            <w:pPr>
              <w:pStyle w:val="Prrafodelista"/>
              <w:spacing w:after="0" w:line="240" w:lineRule="auto"/>
              <w:ind w:left="1068"/>
              <w:jc w:val="both"/>
              <w:rPr>
                <w:rFonts w:cs="Arial"/>
                <w:sz w:val="24"/>
                <w:szCs w:val="24"/>
              </w:rPr>
            </w:pPr>
          </w:p>
          <w:p w14:paraId="2CB53903" w14:textId="77777777" w:rsidR="00D0302B" w:rsidRDefault="00D0302B" w:rsidP="00D0302B">
            <w:pPr>
              <w:pStyle w:val="Prrafodelista"/>
              <w:spacing w:after="0" w:line="240" w:lineRule="auto"/>
              <w:ind w:left="1068"/>
              <w:jc w:val="both"/>
              <w:rPr>
                <w:rFonts w:cs="Arial"/>
                <w:sz w:val="24"/>
                <w:szCs w:val="24"/>
              </w:rPr>
            </w:pPr>
            <w:r>
              <w:rPr>
                <w:rFonts w:cs="Arial"/>
                <w:sz w:val="24"/>
                <w:szCs w:val="24"/>
              </w:rPr>
              <w:t>2017</w:t>
            </w:r>
          </w:p>
          <w:p w14:paraId="3F58FA10" w14:textId="24D45839" w:rsidR="00D0302B" w:rsidRDefault="00D0302B" w:rsidP="00D0302B">
            <w:pPr>
              <w:pStyle w:val="Prrafodelista"/>
              <w:spacing w:after="0" w:line="240" w:lineRule="auto"/>
              <w:ind w:left="1068"/>
              <w:jc w:val="both"/>
              <w:rPr>
                <w:rFonts w:cs="Arial"/>
                <w:sz w:val="24"/>
                <w:szCs w:val="24"/>
              </w:rPr>
            </w:pPr>
            <w:r>
              <w:rPr>
                <w:rFonts w:cs="Arial"/>
                <w:sz w:val="24"/>
                <w:szCs w:val="24"/>
              </w:rPr>
              <w:t>2018</w:t>
            </w:r>
          </w:p>
          <w:p w14:paraId="369FD4D8" w14:textId="77777777" w:rsidR="00D0302B" w:rsidRDefault="00D0302B" w:rsidP="00D0302B">
            <w:pPr>
              <w:pStyle w:val="Prrafodelista"/>
              <w:spacing w:after="0" w:line="240" w:lineRule="auto"/>
              <w:ind w:left="1068"/>
              <w:jc w:val="both"/>
              <w:rPr>
                <w:rFonts w:cs="Arial"/>
                <w:sz w:val="24"/>
                <w:szCs w:val="24"/>
              </w:rPr>
            </w:pPr>
          </w:p>
          <w:p w14:paraId="44B0BA25" w14:textId="77777777" w:rsidR="00387A6C" w:rsidRPr="00815D42" w:rsidRDefault="00387A6C" w:rsidP="00D0302B">
            <w:pPr>
              <w:pStyle w:val="Prrafodelista"/>
              <w:spacing w:after="0" w:line="240" w:lineRule="auto"/>
              <w:ind w:left="1068"/>
              <w:jc w:val="both"/>
              <w:rPr>
                <w:rFonts w:cs="Arial"/>
                <w:sz w:val="24"/>
                <w:szCs w:val="24"/>
              </w:rPr>
            </w:pPr>
            <w:r>
              <w:rPr>
                <w:rFonts w:cs="Arial"/>
                <w:sz w:val="24"/>
                <w:szCs w:val="24"/>
              </w:rPr>
              <w:t xml:space="preserve">Los </w:t>
            </w:r>
            <w:r w:rsidRPr="00D6091D">
              <w:rPr>
                <w:rFonts w:cs="Arial"/>
                <w:sz w:val="24"/>
                <w:szCs w:val="24"/>
              </w:rPr>
              <w:t>12</w:t>
            </w:r>
            <w:r>
              <w:rPr>
                <w:rFonts w:cs="Arial"/>
                <w:sz w:val="24"/>
                <w:szCs w:val="24"/>
              </w:rPr>
              <w:t>.</w:t>
            </w:r>
            <w:r w:rsidRPr="00D6091D">
              <w:rPr>
                <w:rFonts w:cs="Arial"/>
                <w:sz w:val="24"/>
                <w:szCs w:val="24"/>
              </w:rPr>
              <w:t xml:space="preserve">793 </w:t>
            </w:r>
            <w:r w:rsidRPr="00815D42">
              <w:rPr>
                <w:rFonts w:cs="Arial"/>
                <w:sz w:val="24"/>
                <w:szCs w:val="24"/>
              </w:rPr>
              <w:t xml:space="preserve"> exintegrantes de las FARC-EP, que se encuentran en el programa de reincorporación, los cuales son atendidos en los ETCR y de manera individual en los GT/PA de la ARN.</w:t>
            </w:r>
          </w:p>
        </w:tc>
      </w:tr>
      <w:tr w:rsidR="00387A6C" w:rsidRPr="00E16595" w14:paraId="7D1ACE40" w14:textId="77777777" w:rsidTr="00B038B1">
        <w:tc>
          <w:tcPr>
            <w:tcW w:w="9781" w:type="dxa"/>
            <w:shd w:val="clear" w:color="auto" w:fill="F2F2F2"/>
          </w:tcPr>
          <w:p w14:paraId="5776F23E" w14:textId="7D9C7417" w:rsidR="00387A6C" w:rsidRDefault="00387A6C" w:rsidP="00B038B1">
            <w:pPr>
              <w:spacing w:after="0" w:line="240" w:lineRule="auto"/>
              <w:rPr>
                <w:rFonts w:cs="Arial"/>
                <w:color w:val="009EAD"/>
                <w:sz w:val="32"/>
                <w:szCs w:val="32"/>
                <w:u w:val="thick"/>
              </w:rPr>
            </w:pPr>
            <w:r>
              <w:rPr>
                <w:noProof/>
                <w:lang w:eastAsia="es-CO"/>
              </w:rPr>
              <w:drawing>
                <wp:anchor distT="0" distB="0" distL="114300" distR="114300" simplePos="0" relativeHeight="251692544" behindDoc="0" locked="0" layoutInCell="1" allowOverlap="1" wp14:anchorId="4ACC0969" wp14:editId="1091D0A6">
                  <wp:simplePos x="0" y="0"/>
                  <wp:positionH relativeFrom="column">
                    <wp:posOffset>-85725</wp:posOffset>
                  </wp:positionH>
                  <wp:positionV relativeFrom="paragraph">
                    <wp:posOffset>0</wp:posOffset>
                  </wp:positionV>
                  <wp:extent cx="958850" cy="861695"/>
                  <wp:effectExtent l="0" t="0" r="0" b="0"/>
                  <wp:wrapSquare wrapText="bothSides"/>
                  <wp:docPr id="4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9EAD"/>
                <w:sz w:val="32"/>
                <w:szCs w:val="32"/>
                <w:u w:val="thick"/>
              </w:rPr>
              <w:t>Actores involucrados en el desarrollo de</w:t>
            </w:r>
            <w:r w:rsidRPr="00E16595">
              <w:rPr>
                <w:rFonts w:cs="Arial"/>
                <w:color w:val="009EAD"/>
                <w:sz w:val="32"/>
                <w:szCs w:val="32"/>
                <w:u w:val="thick"/>
              </w:rPr>
              <w:t xml:space="preserve"> acci</w:t>
            </w:r>
            <w:r>
              <w:rPr>
                <w:rFonts w:cs="Arial"/>
                <w:color w:val="009EAD"/>
                <w:sz w:val="32"/>
                <w:szCs w:val="32"/>
                <w:u w:val="thick"/>
              </w:rPr>
              <w:t>ones</w:t>
            </w:r>
          </w:p>
          <w:p w14:paraId="09382B97" w14:textId="77777777" w:rsidR="00387A6C" w:rsidRDefault="00387A6C" w:rsidP="00B038B1">
            <w:pPr>
              <w:spacing w:after="0" w:line="240" w:lineRule="auto"/>
              <w:rPr>
                <w:rFonts w:cs="Arial"/>
                <w:color w:val="009EAD"/>
                <w:sz w:val="32"/>
                <w:szCs w:val="32"/>
                <w:u w:val="thick"/>
              </w:rPr>
            </w:pPr>
          </w:p>
          <w:p w14:paraId="75B995E2" w14:textId="77777777" w:rsidR="00D0302B" w:rsidRDefault="00D0302B" w:rsidP="00B038B1">
            <w:pPr>
              <w:spacing w:after="0" w:line="240" w:lineRule="auto"/>
              <w:rPr>
                <w:rFonts w:cs="Arial"/>
                <w:color w:val="000000"/>
                <w:sz w:val="24"/>
                <w:szCs w:val="24"/>
              </w:rPr>
            </w:pPr>
            <w:r>
              <w:rPr>
                <w:rFonts w:cs="Arial"/>
                <w:color w:val="000000"/>
                <w:sz w:val="24"/>
                <w:szCs w:val="24"/>
              </w:rPr>
              <w:t>2017</w:t>
            </w:r>
          </w:p>
          <w:p w14:paraId="0996EA05" w14:textId="77777777" w:rsidR="00D0302B" w:rsidRDefault="00D0302B" w:rsidP="00B038B1">
            <w:pPr>
              <w:spacing w:after="0" w:line="240" w:lineRule="auto"/>
              <w:rPr>
                <w:rFonts w:cs="Arial"/>
                <w:color w:val="000000"/>
                <w:sz w:val="24"/>
                <w:szCs w:val="24"/>
              </w:rPr>
            </w:pPr>
            <w:r>
              <w:rPr>
                <w:rFonts w:cs="Arial"/>
                <w:color w:val="000000"/>
                <w:sz w:val="24"/>
                <w:szCs w:val="24"/>
              </w:rPr>
              <w:t>2018</w:t>
            </w:r>
          </w:p>
          <w:p w14:paraId="761E91FC" w14:textId="77777777" w:rsidR="00D0302B" w:rsidRDefault="00D0302B" w:rsidP="00B038B1">
            <w:pPr>
              <w:spacing w:after="0" w:line="240" w:lineRule="auto"/>
              <w:rPr>
                <w:rFonts w:cs="Arial"/>
                <w:color w:val="000000"/>
                <w:sz w:val="24"/>
                <w:szCs w:val="24"/>
              </w:rPr>
            </w:pPr>
          </w:p>
          <w:p w14:paraId="4AECE505" w14:textId="77777777" w:rsidR="00387A6C" w:rsidRPr="003132B5" w:rsidRDefault="00387A6C" w:rsidP="00B038B1">
            <w:pPr>
              <w:spacing w:after="0" w:line="240" w:lineRule="auto"/>
              <w:rPr>
                <w:rFonts w:cs="Arial"/>
                <w:color w:val="000000"/>
                <w:sz w:val="24"/>
                <w:szCs w:val="24"/>
              </w:rPr>
            </w:pPr>
            <w:r>
              <w:rPr>
                <w:rFonts w:cs="Arial"/>
                <w:color w:val="000000"/>
                <w:sz w:val="24"/>
                <w:szCs w:val="24"/>
              </w:rPr>
              <w:t xml:space="preserve">El Consejo Nacional de Reincorporación, </w:t>
            </w:r>
            <w:r w:rsidRPr="00594714">
              <w:rPr>
                <w:rFonts w:cs="Arial"/>
                <w:color w:val="000000"/>
                <w:sz w:val="24"/>
                <w:szCs w:val="24"/>
              </w:rPr>
              <w:t>Comisión de Seguimiento, Impulso y Verificación a la Implementación del Acuerdo Final</w:t>
            </w:r>
            <w:r>
              <w:rPr>
                <w:rFonts w:cs="Arial"/>
                <w:color w:val="000000"/>
                <w:sz w:val="24"/>
                <w:szCs w:val="24"/>
              </w:rPr>
              <w:t>, Departamento Administrativo de la Presidencia de la Republica, entre otros.</w:t>
            </w:r>
          </w:p>
        </w:tc>
      </w:tr>
      <w:tr w:rsidR="00387A6C" w:rsidRPr="00E16595" w14:paraId="3CD33A5B" w14:textId="77777777" w:rsidTr="00B038B1">
        <w:trPr>
          <w:trHeight w:val="1420"/>
        </w:trPr>
        <w:tc>
          <w:tcPr>
            <w:tcW w:w="9781" w:type="dxa"/>
            <w:shd w:val="clear" w:color="auto" w:fill="F2F2F2"/>
          </w:tcPr>
          <w:p w14:paraId="08675A80" w14:textId="158D1C39" w:rsidR="00387A6C" w:rsidRPr="00E16595" w:rsidRDefault="00387A6C" w:rsidP="00B038B1">
            <w:pPr>
              <w:spacing w:after="0" w:line="240" w:lineRule="auto"/>
              <w:rPr>
                <w:rFonts w:cs="Arial"/>
                <w:color w:val="009EAD"/>
                <w:sz w:val="32"/>
                <w:szCs w:val="32"/>
                <w:u w:val="thick"/>
              </w:rPr>
            </w:pPr>
            <w:r>
              <w:rPr>
                <w:noProof/>
                <w:lang w:eastAsia="es-CO"/>
              </w:rPr>
              <w:drawing>
                <wp:anchor distT="0" distB="0" distL="114300" distR="114300" simplePos="0" relativeHeight="251693568" behindDoc="0" locked="0" layoutInCell="1" allowOverlap="1" wp14:anchorId="44FE1911" wp14:editId="631473D2">
                  <wp:simplePos x="0" y="0"/>
                  <wp:positionH relativeFrom="column">
                    <wp:posOffset>-85725</wp:posOffset>
                  </wp:positionH>
                  <wp:positionV relativeFrom="paragraph">
                    <wp:posOffset>8255</wp:posOffset>
                  </wp:positionV>
                  <wp:extent cx="938530" cy="842645"/>
                  <wp:effectExtent l="0" t="0" r="0" b="0"/>
                  <wp:wrapSquare wrapText="bothSides"/>
                  <wp:docPr id="4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¿En qué</w:t>
            </w:r>
            <w:r w:rsidRPr="00E16595">
              <w:rPr>
                <w:rFonts w:cs="Arial"/>
                <w:color w:val="009EAD"/>
                <w:sz w:val="32"/>
                <w:szCs w:val="32"/>
                <w:u w:val="thick"/>
              </w:rPr>
              <w:t xml:space="preserve"> 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7741843F" w14:textId="77777777" w:rsidR="00D0302B" w:rsidRDefault="00D0302B" w:rsidP="00D0302B">
            <w:pPr>
              <w:spacing w:after="0"/>
            </w:pPr>
            <w:r>
              <w:t>2017</w:t>
            </w:r>
          </w:p>
          <w:p w14:paraId="431B9E1A" w14:textId="77777777" w:rsidR="00D0302B" w:rsidRDefault="00D0302B" w:rsidP="00D0302B">
            <w:pPr>
              <w:spacing w:after="0"/>
            </w:pPr>
            <w:r>
              <w:t>2018</w:t>
            </w:r>
          </w:p>
          <w:p w14:paraId="00078DB0" w14:textId="77777777" w:rsidR="00387A6C" w:rsidRPr="00BB221F" w:rsidRDefault="00387A6C" w:rsidP="00B038B1">
            <w:pPr>
              <w:rPr>
                <w:rFonts w:cs="Arial"/>
                <w:i/>
                <w:sz w:val="24"/>
                <w:szCs w:val="24"/>
                <w:lang w:val="es-ES"/>
              </w:rPr>
            </w:pPr>
            <w:r>
              <w:t>La adaptación de la arquitectura institucional abarca todo el territorio nacional.</w:t>
            </w:r>
          </w:p>
        </w:tc>
      </w:tr>
    </w:tbl>
    <w:p w14:paraId="0E728F5A" w14:textId="77777777" w:rsidR="00387A6C" w:rsidRDefault="00387A6C" w:rsidP="00387A6C">
      <w:pPr>
        <w:spacing w:line="240" w:lineRule="auto"/>
        <w:rPr>
          <w:rFonts w:cs="Arial"/>
          <w:sz w:val="24"/>
          <w:szCs w:val="24"/>
        </w:rPr>
      </w:pPr>
    </w:p>
    <w:p w14:paraId="2778DF69" w14:textId="77777777" w:rsidR="00387A6C" w:rsidRDefault="00387A6C" w:rsidP="00387A6C">
      <w:pPr>
        <w:spacing w:line="240" w:lineRule="auto"/>
        <w:rPr>
          <w:rFonts w:cs="Arial"/>
          <w:sz w:val="24"/>
          <w:szCs w:val="24"/>
        </w:rPr>
      </w:pPr>
    </w:p>
    <w:p w14:paraId="19582887" w14:textId="77777777" w:rsidR="00476197" w:rsidRDefault="00476197" w:rsidP="00387A6C">
      <w:pPr>
        <w:spacing w:line="240" w:lineRule="auto"/>
        <w:rPr>
          <w:rFonts w:cs="Arial"/>
          <w:sz w:val="24"/>
          <w:szCs w:val="24"/>
        </w:rPr>
      </w:pPr>
    </w:p>
    <w:p w14:paraId="66177BE9" w14:textId="77777777" w:rsidR="00476197" w:rsidRDefault="00476197" w:rsidP="00387A6C">
      <w:pPr>
        <w:spacing w:line="240" w:lineRule="auto"/>
        <w:rPr>
          <w:rFonts w:cs="Arial"/>
          <w:sz w:val="24"/>
          <w:szCs w:val="24"/>
        </w:rPr>
      </w:pPr>
    </w:p>
    <w:p w14:paraId="7040D6B0" w14:textId="77777777" w:rsidR="00A91B15" w:rsidRPr="0065327C" w:rsidRDefault="00A91B15" w:rsidP="00A91B15">
      <w:pPr>
        <w:spacing w:line="240" w:lineRule="auto"/>
        <w:rPr>
          <w:b/>
          <w:sz w:val="52"/>
          <w:szCs w:val="36"/>
          <w:lang w:val="es-ES_tradnl"/>
        </w:rPr>
      </w:pPr>
      <w:r w:rsidRPr="0065327C">
        <w:rPr>
          <w:color w:val="009EAD"/>
          <w:sz w:val="52"/>
          <w:szCs w:val="52"/>
          <w:lang w:val="es-ES_tradnl"/>
        </w:rPr>
        <w:lastRenderedPageBreak/>
        <w:t>¿Cómo puede hacer</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b/>
          <w:color w:val="009EAD"/>
          <w:sz w:val="72"/>
          <w:szCs w:val="72"/>
          <w:u w:val="thick"/>
          <w:lang w:val="es-ES_tradnl"/>
        </w:rPr>
        <w:t>control social</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color w:val="009EAD"/>
          <w:sz w:val="52"/>
          <w:szCs w:val="52"/>
          <w:lang w:val="es-ES_tradnl"/>
        </w:rPr>
        <w:t>y denunciar</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b/>
          <w:color w:val="009EAD"/>
          <w:sz w:val="72"/>
          <w:szCs w:val="72"/>
          <w:u w:val="thick"/>
          <w:lang w:val="es-ES_tradnl"/>
        </w:rPr>
        <w:t>actos irregulares?</w:t>
      </w:r>
    </w:p>
    <w:p w14:paraId="02790CFC" w14:textId="77777777" w:rsidR="00A91B15" w:rsidRPr="0065327C" w:rsidRDefault="00A91B15" w:rsidP="00A91B15">
      <w:pPr>
        <w:spacing w:line="240" w:lineRule="auto"/>
        <w:rPr>
          <w:lang w:val="es-ES_tradnl"/>
        </w:rPr>
      </w:pPr>
    </w:p>
    <w:p w14:paraId="78F3DA83" w14:textId="77777777" w:rsidR="00A91B15" w:rsidRPr="0065327C" w:rsidRDefault="00A91B15" w:rsidP="00A91B15">
      <w:pPr>
        <w:spacing w:line="240" w:lineRule="auto"/>
        <w:rPr>
          <w:lang w:val="es-ES_tradnl"/>
        </w:rPr>
      </w:pPr>
      <w:r w:rsidRPr="0065327C">
        <w:rPr>
          <w:lang w:val="es-ES_tradnl"/>
        </w:rPr>
        <w:t>Lo invitamos a hacer control social a las actuaciones de las entidades y la de los servidores públicos. A continuación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5058"/>
        <w:gridCol w:w="3720"/>
      </w:tblGrid>
      <w:tr w:rsidR="00A91B15" w:rsidRPr="0065327C" w14:paraId="0ED3B0EE" w14:textId="77777777" w:rsidTr="00731437">
        <w:trPr>
          <w:trHeight w:val="4044"/>
        </w:trPr>
        <w:tc>
          <w:tcPr>
            <w:tcW w:w="5058" w:type="dxa"/>
            <w:shd w:val="clear" w:color="auto" w:fill="F2F2F2"/>
            <w:vAlign w:val="center"/>
          </w:tcPr>
          <w:p w14:paraId="3E12D1EC"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1.</w:t>
            </w:r>
          </w:p>
          <w:p w14:paraId="730C1EBA" w14:textId="77777777" w:rsidR="00A91B15" w:rsidRPr="0065327C" w:rsidRDefault="00A91B15" w:rsidP="00731437">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manejo irregular de los bienes o fondos públicos</w:t>
            </w:r>
            <w:r w:rsidRPr="0065327C">
              <w:rPr>
                <w:lang w:val="es-ES_tradnl"/>
              </w:rPr>
              <w:t xml:space="preserve">  ante este  ente de Control Fiscal. Si desea hacerlo, podrá contactarse al PBX 518 7000 Ext. 21014 – 21015 en Bogotá o escribir al correo </w:t>
            </w:r>
            <w:hyperlink r:id="rId24" w:history="1">
              <w:r w:rsidRPr="0065327C">
                <w:rPr>
                  <w:lang w:val="es-ES_tradnl"/>
                </w:rPr>
                <w:t>cgr@contraloria.gov.co</w:t>
              </w:r>
            </w:hyperlink>
            <w:r w:rsidRPr="0065327C">
              <w:rPr>
                <w:lang w:val="es-ES_tradnl"/>
              </w:rPr>
              <w:t xml:space="preserve">. Para mayor información lo invitamos a visitar la siguiente página: </w:t>
            </w:r>
            <w:hyperlink r:id="rId25" w:history="1">
              <w:r w:rsidRPr="0065327C">
                <w:rPr>
                  <w:rStyle w:val="Hipervnculo"/>
                  <w:lang w:val="es-ES_tradnl"/>
                </w:rPr>
                <w:t>http://www.contraloria.gov.co/web/guest/atencion-al-ciudadano/denuncias-y-otras-solicitudes-pqrd</w:t>
              </w:r>
            </w:hyperlink>
          </w:p>
        </w:tc>
        <w:tc>
          <w:tcPr>
            <w:tcW w:w="3720" w:type="dxa"/>
            <w:shd w:val="clear" w:color="auto" w:fill="F2F2F2"/>
            <w:vAlign w:val="center"/>
          </w:tcPr>
          <w:p w14:paraId="3303B72A"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2.</w:t>
            </w:r>
          </w:p>
          <w:p w14:paraId="309687D2" w14:textId="77777777" w:rsidR="00A91B15" w:rsidRPr="0065327C" w:rsidRDefault="00A91B15" w:rsidP="00731437">
            <w:pPr>
              <w:spacing w:after="0" w:line="240" w:lineRule="auto"/>
              <w:jc w:val="center"/>
              <w:rPr>
                <w:rFonts w:eastAsia="Times New Roman"/>
                <w:lang w:val="es-ES_tradnl"/>
              </w:rPr>
            </w:pPr>
            <w:r w:rsidRPr="0065327C">
              <w:rPr>
                <w:lang w:val="es-ES_tradnl"/>
              </w:rPr>
              <w:t xml:space="preserve">La Procuraduría General de la Nación, investiga las actuaciones de los </w:t>
            </w:r>
            <w:r w:rsidRPr="0065327C">
              <w:rPr>
                <w:u w:val="single"/>
                <w:lang w:val="es-ES_tradnl"/>
              </w:rPr>
              <w:t>servidores públicos</w:t>
            </w:r>
            <w:r w:rsidRPr="0065327C">
              <w:rPr>
                <w:lang w:val="es-ES_tradnl"/>
              </w:rPr>
              <w:t xml:space="preserve"> que pueden terminar en sanciones disciplinarias. Si conoce de algún acto irregular de un servidor público denúncielo a: </w:t>
            </w:r>
            <w:hyperlink r:id="rId26" w:tgtFrame="_blank" w:history="1">
              <w:r w:rsidRPr="0065327C">
                <w:rPr>
                  <w:rStyle w:val="Hipervnculo"/>
                  <w:rFonts w:eastAsia="Times New Roman"/>
                  <w:lang w:val="es-ES_tradnl"/>
                </w:rPr>
                <w:t>quejas@procuraduria.gov.co</w:t>
              </w:r>
            </w:hyperlink>
          </w:p>
          <w:p w14:paraId="19E55AA8" w14:textId="77777777" w:rsidR="00A91B15" w:rsidRPr="0065327C" w:rsidRDefault="00A91B15" w:rsidP="00731437">
            <w:pPr>
              <w:spacing w:after="0" w:line="240" w:lineRule="auto"/>
              <w:jc w:val="center"/>
              <w:rPr>
                <w:lang w:val="es-ES_tradnl"/>
              </w:rPr>
            </w:pPr>
            <w:r w:rsidRPr="0065327C">
              <w:rPr>
                <w:rFonts w:eastAsia="Times New Roman"/>
                <w:lang w:val="es-ES_tradnl"/>
              </w:rPr>
              <w:t>Línea gratuita nacional:</w:t>
            </w:r>
            <w:r w:rsidRPr="0065327C">
              <w:rPr>
                <w:rStyle w:val="Hipervnculo"/>
                <w:lang w:val="es-ES_tradnl"/>
              </w:rPr>
              <w:t xml:space="preserve"> </w:t>
            </w:r>
            <w:hyperlink r:id="rId27" w:history="1">
              <w:r w:rsidRPr="0065327C">
                <w:rPr>
                  <w:rStyle w:val="Hipervnculo"/>
                  <w:rFonts w:eastAsia="Times New Roman"/>
                  <w:lang w:val="es-ES_tradnl"/>
                </w:rPr>
                <w:t>01 8000 940 808</w:t>
              </w:r>
            </w:hyperlink>
          </w:p>
        </w:tc>
      </w:tr>
      <w:tr w:rsidR="00A91B15" w:rsidRPr="0065327C" w14:paraId="5F5C2B72" w14:textId="77777777" w:rsidTr="00731437">
        <w:tc>
          <w:tcPr>
            <w:tcW w:w="5058" w:type="dxa"/>
            <w:shd w:val="clear" w:color="auto" w:fill="F2F2F2"/>
            <w:vAlign w:val="center"/>
          </w:tcPr>
          <w:p w14:paraId="6A376264"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3.</w:t>
            </w:r>
          </w:p>
          <w:p w14:paraId="69C67E8D" w14:textId="77777777" w:rsidR="00A91B15" w:rsidRPr="0065327C" w:rsidRDefault="00A91B15" w:rsidP="00731437">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7EF1DA75"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4.</w:t>
            </w:r>
          </w:p>
          <w:p w14:paraId="1D5CAF37" w14:textId="77777777" w:rsidR="00A91B15" w:rsidRDefault="00A91B15" w:rsidP="00387A6C">
            <w:pPr>
              <w:spacing w:after="0" w:line="240" w:lineRule="auto"/>
              <w:jc w:val="center"/>
              <w:rPr>
                <w:lang w:val="es-ES_tradnl"/>
              </w:rPr>
            </w:pPr>
            <w:r w:rsidRPr="0065327C">
              <w:rPr>
                <w:lang w:val="es-ES_tradnl"/>
              </w:rPr>
              <w:t xml:space="preserve">Mecanismos de la entidad para ponerse en contacto: </w:t>
            </w:r>
          </w:p>
          <w:p w14:paraId="1F56C8A5" w14:textId="2EB2485C" w:rsidR="00387A6C" w:rsidRPr="0065327C" w:rsidRDefault="00C86470" w:rsidP="00387A6C">
            <w:pPr>
              <w:spacing w:after="0" w:line="240" w:lineRule="auto"/>
              <w:jc w:val="center"/>
              <w:rPr>
                <w:lang w:val="es-ES_tradnl"/>
              </w:rPr>
            </w:pPr>
            <w:hyperlink r:id="rId28" w:history="1">
              <w:r w:rsidR="00387A6C" w:rsidRPr="001E4E6C">
                <w:rPr>
                  <w:rStyle w:val="Hipervnculo"/>
                </w:rPr>
                <w:t>AtencionACR@reintegracion.gov.co</w:t>
              </w:r>
            </w:hyperlink>
          </w:p>
        </w:tc>
      </w:tr>
    </w:tbl>
    <w:p w14:paraId="6DFB9585" w14:textId="77777777" w:rsidR="00A91B15" w:rsidRPr="0065327C" w:rsidRDefault="00A91B15" w:rsidP="00A91B15">
      <w:pPr>
        <w:spacing w:line="240" w:lineRule="auto"/>
        <w:rPr>
          <w:rFonts w:cs="Arial"/>
          <w:color w:val="0070C0"/>
          <w:sz w:val="32"/>
          <w:szCs w:val="32"/>
          <w:lang w:val="es-ES_tradnl"/>
        </w:rPr>
      </w:pPr>
    </w:p>
    <w:p w14:paraId="67A3F8BD" w14:textId="77777777" w:rsidR="00C44B11" w:rsidRPr="007C490A" w:rsidRDefault="00A91B15" w:rsidP="00A91B15">
      <w:pPr>
        <w:spacing w:line="240" w:lineRule="auto"/>
        <w:rPr>
          <w:rFonts w:cs="Arial"/>
          <w:color w:val="0070C0"/>
          <w:sz w:val="32"/>
          <w:szCs w:val="32"/>
        </w:rPr>
      </w:pPr>
      <w:r w:rsidRPr="007C490A">
        <w:rPr>
          <w:rFonts w:cs="Arial"/>
          <w:color w:val="0070C0"/>
          <w:sz w:val="32"/>
          <w:szCs w:val="32"/>
        </w:rPr>
        <w:t xml:space="preserve"> </w:t>
      </w:r>
    </w:p>
    <w:sectPr w:rsidR="00C44B11" w:rsidRPr="007C490A" w:rsidSect="00185604">
      <w:headerReference w:type="even" r:id="rId29"/>
      <w:headerReference w:type="default" r:id="rId30"/>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3A709" w14:textId="77777777" w:rsidR="00641F5B" w:rsidRDefault="00641F5B" w:rsidP="00DB4824">
      <w:pPr>
        <w:spacing w:after="0" w:line="240" w:lineRule="auto"/>
      </w:pPr>
      <w:r>
        <w:separator/>
      </w:r>
    </w:p>
  </w:endnote>
  <w:endnote w:type="continuationSeparator" w:id="0">
    <w:p w14:paraId="27173F00" w14:textId="77777777" w:rsidR="00641F5B" w:rsidRDefault="00641F5B"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86BD" w14:textId="77777777" w:rsidR="00641F5B" w:rsidRDefault="00641F5B" w:rsidP="00DB4824">
      <w:pPr>
        <w:spacing w:after="0" w:line="240" w:lineRule="auto"/>
      </w:pPr>
      <w:r>
        <w:separator/>
      </w:r>
    </w:p>
  </w:footnote>
  <w:footnote w:type="continuationSeparator" w:id="0">
    <w:p w14:paraId="7393C235" w14:textId="77777777" w:rsidR="00641F5B" w:rsidRDefault="00641F5B" w:rsidP="00DB4824">
      <w:pPr>
        <w:spacing w:after="0" w:line="240" w:lineRule="auto"/>
      </w:pPr>
      <w:r>
        <w:continuationSeparator/>
      </w:r>
    </w:p>
  </w:footnote>
  <w:footnote w:id="1">
    <w:p w14:paraId="0D1FCF32" w14:textId="77777777" w:rsidR="00C86470" w:rsidRDefault="00C86470" w:rsidP="00810C8D">
      <w:pPr>
        <w:pStyle w:val="Textonotapie"/>
      </w:pPr>
      <w:r w:rsidRPr="00B37694">
        <w:rPr>
          <w:rStyle w:val="Refdenotaalpie"/>
          <w:sz w:val="16"/>
        </w:rPr>
        <w:footnoteRef/>
      </w:r>
      <w:r w:rsidRPr="00B37694">
        <w:rPr>
          <w:sz w:val="16"/>
        </w:rPr>
        <w:t xml:space="preserve">  Otros: comprende empresa cooperación internacional, academia y tercer sector –ONG-</w:t>
      </w:r>
    </w:p>
  </w:footnote>
  <w:footnote w:id="2">
    <w:p w14:paraId="185C6B63" w14:textId="77777777" w:rsidR="00C86470" w:rsidRPr="00C90811" w:rsidRDefault="00C86470" w:rsidP="00810C8D">
      <w:pPr>
        <w:pStyle w:val="Textonotapie"/>
        <w:rPr>
          <w:sz w:val="16"/>
          <w:szCs w:val="16"/>
        </w:rPr>
      </w:pPr>
      <w:r w:rsidRPr="00C90811">
        <w:rPr>
          <w:rStyle w:val="Refdenotaalpie"/>
          <w:sz w:val="16"/>
          <w:szCs w:val="16"/>
        </w:rPr>
        <w:footnoteRef/>
      </w:r>
      <w:r w:rsidRPr="00C90811">
        <w:rPr>
          <w:sz w:val="16"/>
          <w:szCs w:val="16"/>
        </w:rPr>
        <w:t xml:space="preserve"> Bienestar integral hace referencia a las acciones de afiliación y acceso a la oferta en salud y protección a la vejez.</w:t>
      </w:r>
    </w:p>
  </w:footnote>
  <w:footnote w:id="3">
    <w:p w14:paraId="2C906D9D" w14:textId="77777777" w:rsidR="00C86470" w:rsidRPr="00C90811" w:rsidRDefault="00C86470" w:rsidP="00810C8D">
      <w:pPr>
        <w:pStyle w:val="Textonotapie"/>
        <w:rPr>
          <w:sz w:val="16"/>
          <w:szCs w:val="16"/>
        </w:rPr>
      </w:pPr>
      <w:r w:rsidRPr="00C90811">
        <w:rPr>
          <w:rStyle w:val="Refdenotaalpie"/>
          <w:sz w:val="16"/>
          <w:szCs w:val="16"/>
        </w:rPr>
        <w:footnoteRef/>
      </w:r>
      <w:r w:rsidRPr="00C90811">
        <w:rPr>
          <w:sz w:val="16"/>
          <w:szCs w:val="16"/>
        </w:rPr>
        <w:t xml:space="preserve"> Este es un Modelo Flexible de Educación, construido conjuntamente entre el Ministerio de Educación Nacional, el Consejo Noruego para los Refugiados y FUCEPAZ y cuyo fin es implementar un modelo académico que permita a los ex combatientes acceder a programas de alfabetización, educación básica y 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2F36" w14:textId="77777777" w:rsidR="00C86470" w:rsidRDefault="00C86470" w:rsidP="00E16595">
    <w:pPr>
      <w:pStyle w:val="Encabezado"/>
    </w:pPr>
    <w:r>
      <w:rPr>
        <w:lang w:val="es-ES"/>
      </w:rPr>
      <w:t>[Escriba texto]</w:t>
    </w:r>
    <w:r>
      <w:rPr>
        <w:lang w:val="es-ES"/>
      </w:rPr>
      <w:tab/>
      <w:t>[Escriba texto]</w:t>
    </w:r>
    <w:r>
      <w:rPr>
        <w:lang w:val="es-ES"/>
      </w:rPr>
      <w:tab/>
      <w:t>[Escriba texto]</w:t>
    </w:r>
  </w:p>
  <w:p w14:paraId="36FDE98F" w14:textId="77777777" w:rsidR="00C86470" w:rsidRDefault="00C864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EEFE" w14:textId="77777777" w:rsidR="00C86470" w:rsidRPr="003073D1" w:rsidRDefault="00C86470"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06EA2DEA" wp14:editId="60F01038">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73A010"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0QEAAI0DAAAOAAAAZHJzL2Uyb0RvYy54bWysU9uO0zAQfUfiHyy/02Szgi1R0xVqWV5W&#10;UGmXD5g6dmLhmzymSf+esXthF94QfXDHnvEZnzMnq/vZGnaQEbV3Hb9Z1JxJJ3yv3dDx788P75ac&#10;YQLXg/FOdvwokd+v375ZTaGVjR+96WVkBOKwnULHx5RCW1UoRmkBFz5IR0nlo4VE2zhUfYSJ0K2p&#10;mrr+UE0+9iF6IRHpdHtK8nXBV0qK9E0plImZjtPbUlljWfd5rdYraIcIYdTi/Az4h1dY0I6aXqG2&#10;kID9jPovKKtF9OhVWghvK6+UFrJwIDY39R9snkYIsnAhcTBcZcL/Byu+HnaR6b7jDWcOLI1oQ4MS&#10;yUcW8x9rskZTwJZKN24XM0sxu6fw6MUPpFz1Kpk3GE5ls4o2lxNNNhfNj1fN5ZyYoMPb5V1927zn&#10;TFxyFbSXiyFi+iK9ZTnouNEuywEtHB4x5dbQXkrysfMP2pgyUuPYRH5s7mqaugByljKQKLSBuKIb&#10;OAMzkGVFigUSvdF9vp6BMA77jYnsANk29cfPn7ZZBWr3qiz33gKOp7qSOhnK6kSuNtp2fFnn3/m2&#10;cRldFl+eGfzWK0d73x938SIqzbw0Pfszm+rlnuKXX9H6FwAAAP//AwBQSwMEFAAGAAgAAAAhAIRN&#10;d5/dAAAACQEAAA8AAABkcnMvZG93bnJldi54bWxMj8FOwzAQRO9I/QdrK3Gjdlqo0hCnqhAckWgp&#10;B25uvCRR43UUu03K17OIQznuzNPsTL4eXSvO2IfGk4ZkpkAgld42VGnYv7/cpSBCNGRN6wk1XDDA&#10;upjc5CazfqAtnnexEhxCITMa6hi7TMpQ1uhMmPkOib0v3zsT+ewraXszcLhr5VyppXSmIf5Qmw6f&#10;aiyPu5PTQB/Dt9qmb8dk/7m8f32OjXL2ovXtdNw8gog4xisMv/W5OhTc6eBPZINoNSxS9cAoG8kC&#10;BAOrleJxhz9BFrn8v6D4AQAA//8DAFBLAQItABQABgAIAAAAIQC2gziS/gAAAOEBAAATAAAAAAAA&#10;AAAAAAAAAAAAAABbQ29udGVudF9UeXBlc10ueG1sUEsBAi0AFAAGAAgAAAAhADj9If/WAAAAlAEA&#10;AAsAAAAAAAAAAAAAAAAALwEAAF9yZWxzLy5yZWxzUEsBAi0AFAAGAAgAAAAhAD+txjTRAQAAjQMA&#10;AA4AAAAAAAAAAAAAAAAALgIAAGRycy9lMm9Eb2MueG1sUEsBAi0AFAAGAAgAAAAhAIRNd5/dAAAA&#10;CQEAAA8AAAAAAAAAAAAAAAAAKwQAAGRycy9kb3ducmV2LnhtbFBLBQYAAAAABAAEAPMAAAA1BQAA&#10;AAA=&#10;" strokecolor="#009ead" strokeweight="1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0036"/>
    <w:multiLevelType w:val="hybridMultilevel"/>
    <w:tmpl w:val="6D7E06A6"/>
    <w:lvl w:ilvl="0" w:tplc="A98A7E8E">
      <w:start w:val="1"/>
      <w:numFmt w:val="lowerLetter"/>
      <w:lvlText w:val="%1)"/>
      <w:lvlJc w:val="left"/>
      <w:pPr>
        <w:ind w:left="601" w:hanging="360"/>
      </w:pPr>
      <w:rPr>
        <w:rFonts w:hint="default"/>
      </w:rPr>
    </w:lvl>
    <w:lvl w:ilvl="1" w:tplc="240A0019" w:tentative="1">
      <w:start w:val="1"/>
      <w:numFmt w:val="lowerLetter"/>
      <w:lvlText w:val="%2."/>
      <w:lvlJc w:val="left"/>
      <w:pPr>
        <w:ind w:left="1321" w:hanging="360"/>
      </w:pPr>
    </w:lvl>
    <w:lvl w:ilvl="2" w:tplc="240A001B" w:tentative="1">
      <w:start w:val="1"/>
      <w:numFmt w:val="lowerRoman"/>
      <w:lvlText w:val="%3."/>
      <w:lvlJc w:val="right"/>
      <w:pPr>
        <w:ind w:left="2041" w:hanging="180"/>
      </w:pPr>
    </w:lvl>
    <w:lvl w:ilvl="3" w:tplc="240A000F" w:tentative="1">
      <w:start w:val="1"/>
      <w:numFmt w:val="decimal"/>
      <w:lvlText w:val="%4."/>
      <w:lvlJc w:val="left"/>
      <w:pPr>
        <w:ind w:left="2761" w:hanging="360"/>
      </w:pPr>
    </w:lvl>
    <w:lvl w:ilvl="4" w:tplc="240A0019" w:tentative="1">
      <w:start w:val="1"/>
      <w:numFmt w:val="lowerLetter"/>
      <w:lvlText w:val="%5."/>
      <w:lvlJc w:val="left"/>
      <w:pPr>
        <w:ind w:left="3481" w:hanging="360"/>
      </w:pPr>
    </w:lvl>
    <w:lvl w:ilvl="5" w:tplc="240A001B" w:tentative="1">
      <w:start w:val="1"/>
      <w:numFmt w:val="lowerRoman"/>
      <w:lvlText w:val="%6."/>
      <w:lvlJc w:val="right"/>
      <w:pPr>
        <w:ind w:left="4201" w:hanging="180"/>
      </w:pPr>
    </w:lvl>
    <w:lvl w:ilvl="6" w:tplc="240A000F" w:tentative="1">
      <w:start w:val="1"/>
      <w:numFmt w:val="decimal"/>
      <w:lvlText w:val="%7."/>
      <w:lvlJc w:val="left"/>
      <w:pPr>
        <w:ind w:left="4921" w:hanging="360"/>
      </w:pPr>
    </w:lvl>
    <w:lvl w:ilvl="7" w:tplc="240A0019" w:tentative="1">
      <w:start w:val="1"/>
      <w:numFmt w:val="lowerLetter"/>
      <w:lvlText w:val="%8."/>
      <w:lvlJc w:val="left"/>
      <w:pPr>
        <w:ind w:left="5641" w:hanging="360"/>
      </w:pPr>
    </w:lvl>
    <w:lvl w:ilvl="8" w:tplc="240A001B" w:tentative="1">
      <w:start w:val="1"/>
      <w:numFmt w:val="lowerRoman"/>
      <w:lvlText w:val="%9."/>
      <w:lvlJc w:val="right"/>
      <w:pPr>
        <w:ind w:left="6361" w:hanging="180"/>
      </w:pPr>
    </w:lvl>
  </w:abstractNum>
  <w:abstractNum w:abstractNumId="2" w15:restartNumberingAfterBreak="0">
    <w:nsid w:val="0F5E3BC4"/>
    <w:multiLevelType w:val="hybridMultilevel"/>
    <w:tmpl w:val="3404031E"/>
    <w:lvl w:ilvl="0" w:tplc="D7B4CC0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C111D"/>
    <w:multiLevelType w:val="hybridMultilevel"/>
    <w:tmpl w:val="70027D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8A5562"/>
    <w:multiLevelType w:val="hybridMultilevel"/>
    <w:tmpl w:val="2F9CD1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AB66535"/>
    <w:multiLevelType w:val="hybridMultilevel"/>
    <w:tmpl w:val="00086F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FA7540"/>
    <w:multiLevelType w:val="hybridMultilevel"/>
    <w:tmpl w:val="DD0E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512094"/>
    <w:multiLevelType w:val="hybridMultilevel"/>
    <w:tmpl w:val="2F38E55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674715D"/>
    <w:multiLevelType w:val="hybridMultilevel"/>
    <w:tmpl w:val="78F8217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B90187"/>
    <w:multiLevelType w:val="hybridMultilevel"/>
    <w:tmpl w:val="8E8C083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FC70FCB"/>
    <w:multiLevelType w:val="hybridMultilevel"/>
    <w:tmpl w:val="22940A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45C75A3"/>
    <w:multiLevelType w:val="hybridMultilevel"/>
    <w:tmpl w:val="83D4E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F54F3B"/>
    <w:multiLevelType w:val="hybridMultilevel"/>
    <w:tmpl w:val="A82AF1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9D3983"/>
    <w:multiLevelType w:val="hybridMultilevel"/>
    <w:tmpl w:val="40766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C5764B8"/>
    <w:multiLevelType w:val="hybridMultilevel"/>
    <w:tmpl w:val="4D9A9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7C4913"/>
    <w:multiLevelType w:val="hybridMultilevel"/>
    <w:tmpl w:val="3404031E"/>
    <w:lvl w:ilvl="0" w:tplc="D7B4CC0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B159F5"/>
    <w:multiLevelType w:val="hybridMultilevel"/>
    <w:tmpl w:val="8D44C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C81DD8"/>
    <w:multiLevelType w:val="hybridMultilevel"/>
    <w:tmpl w:val="E6F275AE"/>
    <w:lvl w:ilvl="0" w:tplc="311C48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E72D57"/>
    <w:multiLevelType w:val="hybridMultilevel"/>
    <w:tmpl w:val="2E526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67A6729"/>
    <w:multiLevelType w:val="hybridMultilevel"/>
    <w:tmpl w:val="A38A5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24"/>
  </w:num>
  <w:num w:numId="5">
    <w:abstractNumId w:val="22"/>
  </w:num>
  <w:num w:numId="6">
    <w:abstractNumId w:val="30"/>
  </w:num>
  <w:num w:numId="7">
    <w:abstractNumId w:val="15"/>
  </w:num>
  <w:num w:numId="8">
    <w:abstractNumId w:val="19"/>
  </w:num>
  <w:num w:numId="9">
    <w:abstractNumId w:val="7"/>
  </w:num>
  <w:num w:numId="10">
    <w:abstractNumId w:val="11"/>
  </w:num>
  <w:num w:numId="11">
    <w:abstractNumId w:val="14"/>
  </w:num>
  <w:num w:numId="12">
    <w:abstractNumId w:val="4"/>
  </w:num>
  <w:num w:numId="13">
    <w:abstractNumId w:val="0"/>
  </w:num>
  <w:num w:numId="14">
    <w:abstractNumId w:val="27"/>
  </w:num>
  <w:num w:numId="15">
    <w:abstractNumId w:val="2"/>
  </w:num>
  <w:num w:numId="16">
    <w:abstractNumId w:val="16"/>
  </w:num>
  <w:num w:numId="17">
    <w:abstractNumId w:val="9"/>
  </w:num>
  <w:num w:numId="18">
    <w:abstractNumId w:val="5"/>
  </w:num>
  <w:num w:numId="19">
    <w:abstractNumId w:val="13"/>
  </w:num>
  <w:num w:numId="20">
    <w:abstractNumId w:val="10"/>
  </w:num>
  <w:num w:numId="21">
    <w:abstractNumId w:val="1"/>
  </w:num>
  <w:num w:numId="22">
    <w:abstractNumId w:val="21"/>
  </w:num>
  <w:num w:numId="23">
    <w:abstractNumId w:val="3"/>
  </w:num>
  <w:num w:numId="24">
    <w:abstractNumId w:val="18"/>
  </w:num>
  <w:num w:numId="25">
    <w:abstractNumId w:val="6"/>
  </w:num>
  <w:num w:numId="26">
    <w:abstractNumId w:val="17"/>
  </w:num>
  <w:num w:numId="27">
    <w:abstractNumId w:val="28"/>
  </w:num>
  <w:num w:numId="28">
    <w:abstractNumId w:val="26"/>
  </w:num>
  <w:num w:numId="29">
    <w:abstractNumId w:val="8"/>
  </w:num>
  <w:num w:numId="30">
    <w:abstractNumId w:val="31"/>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113CB"/>
    <w:rsid w:val="00033410"/>
    <w:rsid w:val="0004649B"/>
    <w:rsid w:val="0007119B"/>
    <w:rsid w:val="00091CA0"/>
    <w:rsid w:val="000A46CE"/>
    <w:rsid w:val="000B1843"/>
    <w:rsid w:val="000B6499"/>
    <w:rsid w:val="000D3053"/>
    <w:rsid w:val="000F43AD"/>
    <w:rsid w:val="001118BA"/>
    <w:rsid w:val="001241DB"/>
    <w:rsid w:val="00130B81"/>
    <w:rsid w:val="00132AC1"/>
    <w:rsid w:val="001360B2"/>
    <w:rsid w:val="00137B54"/>
    <w:rsid w:val="0014221E"/>
    <w:rsid w:val="0014284A"/>
    <w:rsid w:val="00156035"/>
    <w:rsid w:val="0015775D"/>
    <w:rsid w:val="00160CF4"/>
    <w:rsid w:val="001613B6"/>
    <w:rsid w:val="00165FAC"/>
    <w:rsid w:val="00185604"/>
    <w:rsid w:val="001C0A53"/>
    <w:rsid w:val="001C4486"/>
    <w:rsid w:val="001C6B96"/>
    <w:rsid w:val="00236353"/>
    <w:rsid w:val="002403F4"/>
    <w:rsid w:val="00247F3B"/>
    <w:rsid w:val="00271031"/>
    <w:rsid w:val="002D7197"/>
    <w:rsid w:val="002E758A"/>
    <w:rsid w:val="00305717"/>
    <w:rsid w:val="00307197"/>
    <w:rsid w:val="003073D1"/>
    <w:rsid w:val="003767F6"/>
    <w:rsid w:val="0038416B"/>
    <w:rsid w:val="00387A6C"/>
    <w:rsid w:val="0039042A"/>
    <w:rsid w:val="003A07A5"/>
    <w:rsid w:val="003B2FCB"/>
    <w:rsid w:val="003C3196"/>
    <w:rsid w:val="003C4782"/>
    <w:rsid w:val="003D6A15"/>
    <w:rsid w:val="003E3323"/>
    <w:rsid w:val="0043339E"/>
    <w:rsid w:val="0043348B"/>
    <w:rsid w:val="004338C7"/>
    <w:rsid w:val="004421FC"/>
    <w:rsid w:val="00462E74"/>
    <w:rsid w:val="00476197"/>
    <w:rsid w:val="00494D60"/>
    <w:rsid w:val="004A1CB7"/>
    <w:rsid w:val="004B1462"/>
    <w:rsid w:val="004C5F39"/>
    <w:rsid w:val="004C6498"/>
    <w:rsid w:val="004D2FC7"/>
    <w:rsid w:val="004D4F47"/>
    <w:rsid w:val="004E36DA"/>
    <w:rsid w:val="004F416F"/>
    <w:rsid w:val="00501E77"/>
    <w:rsid w:val="00511B30"/>
    <w:rsid w:val="00512871"/>
    <w:rsid w:val="00520D4E"/>
    <w:rsid w:val="005248D3"/>
    <w:rsid w:val="00530946"/>
    <w:rsid w:val="00540B1A"/>
    <w:rsid w:val="00542315"/>
    <w:rsid w:val="00547DCE"/>
    <w:rsid w:val="00554881"/>
    <w:rsid w:val="00575766"/>
    <w:rsid w:val="00586542"/>
    <w:rsid w:val="005A3BD4"/>
    <w:rsid w:val="005B08D8"/>
    <w:rsid w:val="005D2514"/>
    <w:rsid w:val="005D3828"/>
    <w:rsid w:val="005F51C8"/>
    <w:rsid w:val="00641F5B"/>
    <w:rsid w:val="00642893"/>
    <w:rsid w:val="00696580"/>
    <w:rsid w:val="006C62BD"/>
    <w:rsid w:val="006D28D6"/>
    <w:rsid w:val="006D3FEC"/>
    <w:rsid w:val="006D5264"/>
    <w:rsid w:val="006E02F5"/>
    <w:rsid w:val="006F4DB6"/>
    <w:rsid w:val="006F72BA"/>
    <w:rsid w:val="007034B8"/>
    <w:rsid w:val="00706459"/>
    <w:rsid w:val="007069D2"/>
    <w:rsid w:val="00731437"/>
    <w:rsid w:val="00742414"/>
    <w:rsid w:val="00745E86"/>
    <w:rsid w:val="00762AD7"/>
    <w:rsid w:val="007A6F69"/>
    <w:rsid w:val="007B27E2"/>
    <w:rsid w:val="007C490A"/>
    <w:rsid w:val="007C5329"/>
    <w:rsid w:val="00807D9C"/>
    <w:rsid w:val="00810C8D"/>
    <w:rsid w:val="008617B4"/>
    <w:rsid w:val="00870A87"/>
    <w:rsid w:val="008A4834"/>
    <w:rsid w:val="008B2AB8"/>
    <w:rsid w:val="008B5257"/>
    <w:rsid w:val="008B6E31"/>
    <w:rsid w:val="008C2B86"/>
    <w:rsid w:val="008C7D33"/>
    <w:rsid w:val="008D108F"/>
    <w:rsid w:val="008D2568"/>
    <w:rsid w:val="00901519"/>
    <w:rsid w:val="00907FB6"/>
    <w:rsid w:val="00912656"/>
    <w:rsid w:val="009227F2"/>
    <w:rsid w:val="00943101"/>
    <w:rsid w:val="00946A75"/>
    <w:rsid w:val="00950333"/>
    <w:rsid w:val="00980A31"/>
    <w:rsid w:val="009A0099"/>
    <w:rsid w:val="009B2DC8"/>
    <w:rsid w:val="009C3FB2"/>
    <w:rsid w:val="009D5F45"/>
    <w:rsid w:val="009F4E34"/>
    <w:rsid w:val="009F6478"/>
    <w:rsid w:val="00A01B71"/>
    <w:rsid w:val="00A91B15"/>
    <w:rsid w:val="00AA2073"/>
    <w:rsid w:val="00AA587E"/>
    <w:rsid w:val="00AD7298"/>
    <w:rsid w:val="00B027C9"/>
    <w:rsid w:val="00B038B1"/>
    <w:rsid w:val="00B11708"/>
    <w:rsid w:val="00B150BD"/>
    <w:rsid w:val="00B32160"/>
    <w:rsid w:val="00B35B3F"/>
    <w:rsid w:val="00B362FD"/>
    <w:rsid w:val="00B453A5"/>
    <w:rsid w:val="00B722EB"/>
    <w:rsid w:val="00B841CD"/>
    <w:rsid w:val="00BC041E"/>
    <w:rsid w:val="00BD7164"/>
    <w:rsid w:val="00BF76FB"/>
    <w:rsid w:val="00C06841"/>
    <w:rsid w:val="00C3069B"/>
    <w:rsid w:val="00C30C50"/>
    <w:rsid w:val="00C34401"/>
    <w:rsid w:val="00C44B11"/>
    <w:rsid w:val="00C86470"/>
    <w:rsid w:val="00CC2D05"/>
    <w:rsid w:val="00CC3BD5"/>
    <w:rsid w:val="00D0302B"/>
    <w:rsid w:val="00D158F1"/>
    <w:rsid w:val="00D2020E"/>
    <w:rsid w:val="00D37CED"/>
    <w:rsid w:val="00D81135"/>
    <w:rsid w:val="00D84283"/>
    <w:rsid w:val="00D84A68"/>
    <w:rsid w:val="00D97F2C"/>
    <w:rsid w:val="00DB4824"/>
    <w:rsid w:val="00DB7510"/>
    <w:rsid w:val="00DC6CFA"/>
    <w:rsid w:val="00E16595"/>
    <w:rsid w:val="00E3164E"/>
    <w:rsid w:val="00E539DB"/>
    <w:rsid w:val="00E773BA"/>
    <w:rsid w:val="00EB6FEC"/>
    <w:rsid w:val="00EC20EE"/>
    <w:rsid w:val="00EF52AB"/>
    <w:rsid w:val="00EF7A67"/>
    <w:rsid w:val="00EF7B18"/>
    <w:rsid w:val="00EF7EF3"/>
    <w:rsid w:val="00F070AD"/>
    <w:rsid w:val="00F25AF0"/>
    <w:rsid w:val="00F61A94"/>
    <w:rsid w:val="00F66A34"/>
    <w:rsid w:val="00F821F1"/>
    <w:rsid w:val="00FB0E50"/>
    <w:rsid w:val="00FB135F"/>
    <w:rsid w:val="00FB5B78"/>
    <w:rsid w:val="00FE121E"/>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810C8D"/>
    <w:pPr>
      <w:ind w:left="720"/>
      <w:contextualSpacing/>
    </w:p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locked/>
    <w:rsid w:val="00810C8D"/>
    <w:rPr>
      <w:sz w:val="22"/>
      <w:szCs w:val="22"/>
      <w:lang w:eastAsia="en-U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
    <w:basedOn w:val="Normal"/>
    <w:link w:val="TextonotapieCar"/>
    <w:uiPriority w:val="99"/>
    <w:unhideWhenUsed/>
    <w:qFormat/>
    <w:rsid w:val="00810C8D"/>
    <w:pPr>
      <w:spacing w:after="0" w:line="240" w:lineRule="auto"/>
    </w:pPr>
    <w:rPr>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uiPriority w:val="99"/>
    <w:rsid w:val="00810C8D"/>
    <w:rPr>
      <w:lang w:eastAsia="en-US"/>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nhideWhenUsed/>
    <w:qFormat/>
    <w:rsid w:val="00810C8D"/>
    <w:rPr>
      <w:vertAlign w:val="superscript"/>
    </w:rPr>
  </w:style>
  <w:style w:type="paragraph" w:customStyle="1" w:styleId="Char2">
    <w:name w:val="Char2"/>
    <w:basedOn w:val="Normal"/>
    <w:link w:val="Refdenotaalpie"/>
    <w:rsid w:val="00810C8D"/>
    <w:pPr>
      <w:spacing w:line="240" w:lineRule="exact"/>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845">
      <w:bodyDiv w:val="1"/>
      <w:marLeft w:val="0"/>
      <w:marRight w:val="0"/>
      <w:marTop w:val="0"/>
      <w:marBottom w:val="0"/>
      <w:divBdr>
        <w:top w:val="none" w:sz="0" w:space="0" w:color="auto"/>
        <w:left w:val="none" w:sz="0" w:space="0" w:color="auto"/>
        <w:bottom w:val="none" w:sz="0" w:space="0" w:color="auto"/>
        <w:right w:val="none" w:sz="0" w:space="0" w:color="auto"/>
      </w:divBdr>
    </w:div>
    <w:div w:id="921260560">
      <w:bodyDiv w:val="1"/>
      <w:marLeft w:val="0"/>
      <w:marRight w:val="0"/>
      <w:marTop w:val="0"/>
      <w:marBottom w:val="0"/>
      <w:divBdr>
        <w:top w:val="none" w:sz="0" w:space="0" w:color="auto"/>
        <w:left w:val="none" w:sz="0" w:space="0" w:color="auto"/>
        <w:bottom w:val="none" w:sz="0" w:space="0" w:color="auto"/>
        <w:right w:val="none" w:sz="0" w:space="0" w:color="auto"/>
      </w:divBdr>
    </w:div>
    <w:div w:id="967904190">
      <w:bodyDiv w:val="1"/>
      <w:marLeft w:val="0"/>
      <w:marRight w:val="0"/>
      <w:marTop w:val="0"/>
      <w:marBottom w:val="0"/>
      <w:divBdr>
        <w:top w:val="none" w:sz="0" w:space="0" w:color="auto"/>
        <w:left w:val="none" w:sz="0" w:space="0" w:color="auto"/>
        <w:bottom w:val="none" w:sz="0" w:space="0" w:color="auto"/>
        <w:right w:val="none" w:sz="0" w:space="0" w:color="auto"/>
      </w:divBdr>
    </w:div>
    <w:div w:id="17609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mailto:quejas@procuraduria.gov.co" TargetMode="External"/><Relationship Id="rId3" Type="http://schemas.openxmlformats.org/officeDocument/2006/relationships/styles" Target="styles.xml"/><Relationship Id="rId21" Type="http://schemas.openxmlformats.org/officeDocument/2006/relationships/hyperlink" Target="https://www.colombiacompra.gov.co/secop/busqueda-de-procesos-de-contratacion"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contraloria.gov.co/web/guest/atencion-al-ciudadano/denuncias-y-otras-solicitudes-pqrd"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contratos.gov.co/consultas/inicioConsulta.d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gr@contraloria.gov.co?subject=Solicitudes%20Genera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mailto:AtencionACR@reintegracion.gov.co" TargetMode="External"/><Relationship Id="rId36"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http://www.colombiacompra.gov.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www.libretamilitar.mil.co" TargetMode="External"/><Relationship Id="rId27" Type="http://schemas.openxmlformats.org/officeDocument/2006/relationships/hyperlink" Target="http://tel:018000940808" TargetMode="External"/><Relationship Id="rId30" Type="http://schemas.openxmlformats.org/officeDocument/2006/relationships/header" Target="header2.xml"/><Relationship Id="rId35" Type="http://schemas.openxmlformats.org/officeDocument/2006/relationships/customXml" Target="../customXml/item4.xml"/><Relationship Id="rId8" Type="http://schemas.openxmlformats.org/officeDocument/2006/relationships/hyperlink" Target="http://intracr/PublishingImages/Lists/Noticias/AllItems/firma%20digital-0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3CFCSSYJ6V66-94-327</_dlc_DocId>
    <_dlc_DocIdUrl xmlns="6e2a57a2-9d48-4009-82e5-3fe89fb6c543">
      <Url>https://pruportal.reincorporacion.gov.co/es/agencia/_layouts/15/DocIdRedir.aspx?ID=3CFCSSYJ6V66-94-327</Url>
      <Description>3CFCSSYJ6V66-94-327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F831D-DCBB-4F25-B691-25D44EEF1EB0}"/>
</file>

<file path=customXml/itemProps2.xml><?xml version="1.0" encoding="utf-8"?>
<ds:datastoreItem xmlns:ds="http://schemas.openxmlformats.org/officeDocument/2006/customXml" ds:itemID="{2F77B30A-E3A8-425C-93F2-B38E874901D7}"/>
</file>

<file path=customXml/itemProps3.xml><?xml version="1.0" encoding="utf-8"?>
<ds:datastoreItem xmlns:ds="http://schemas.openxmlformats.org/officeDocument/2006/customXml" ds:itemID="{AC282892-0170-48AE-B04F-48F25E792DFA}"/>
</file>

<file path=customXml/itemProps4.xml><?xml version="1.0" encoding="utf-8"?>
<ds:datastoreItem xmlns:ds="http://schemas.openxmlformats.org/officeDocument/2006/customXml" ds:itemID="{B49AA210-23D8-4CDD-B38B-B5DEB616868B}"/>
</file>

<file path=customXml/itemProps5.xml><?xml version="1.0" encoding="utf-8"?>
<ds:datastoreItem xmlns:ds="http://schemas.openxmlformats.org/officeDocument/2006/customXml" ds:itemID="{284A0494-D376-4D73-8863-0202A082D3F8}"/>
</file>

<file path=docProps/app.xml><?xml version="1.0" encoding="utf-8"?>
<Properties xmlns="http://schemas.openxmlformats.org/officeDocument/2006/extended-properties" xmlns:vt="http://schemas.openxmlformats.org/officeDocument/2006/docPropsVTypes">
  <Template>Normal.dotm</Template>
  <TotalTime>6</TotalTime>
  <Pages>33</Pages>
  <Words>7486</Words>
  <Characters>41179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48568</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Wbiter Vanessa Bonilla Navia</cp:lastModifiedBy>
  <cp:revision>2</cp:revision>
  <dcterms:created xsi:type="dcterms:W3CDTF">2018-06-29T22:07:00Z</dcterms:created>
  <dcterms:modified xsi:type="dcterms:W3CDTF">2018-06-29T22:07:00Z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c9c21c08-84b5-40d5-9086-5f9b7aaee4ae</vt:lpwstr>
  </property>
</Properties>
</file>